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55ED4" w14:textId="345F8E3A" w:rsidR="00F3065D" w:rsidRDefault="00FB5884" w:rsidP="00F3065D">
      <w:pPr>
        <w:jc w:val="center"/>
      </w:pPr>
      <w:r w:rsidRPr="00FB5884">
        <w:rPr>
          <w:b/>
        </w:rPr>
        <w:t>Licitación:</w:t>
      </w:r>
      <w:r w:rsidRPr="00FB5884">
        <w:rPr>
          <w:b/>
          <w:bCs/>
        </w:rPr>
        <w:t xml:space="preserve"> “</w:t>
      </w:r>
      <w:r w:rsidR="003F2BB3">
        <w:rPr>
          <w:b/>
          <w:bCs/>
        </w:rPr>
        <w:t xml:space="preserve">CONTRATACIÓN DE OBRAS DE REHABILITACIÓN Y MEJORAMIENTO DE INFRAESTRUICTURA DE </w:t>
      </w:r>
      <w:r w:rsidR="00B469A6">
        <w:rPr>
          <w:b/>
          <w:bCs/>
        </w:rPr>
        <w:t>AGUA, SANEAMIENTO</w:t>
      </w:r>
      <w:r w:rsidR="003F2BB3">
        <w:rPr>
          <w:b/>
          <w:bCs/>
        </w:rPr>
        <w:t xml:space="preserve"> E HIGIENE EN 10 UNIDADES EDUCATIVAS DE LA PORVINCIA DE CARCHI”</w:t>
      </w:r>
      <w:r w:rsidR="00B469A6">
        <w:rPr>
          <w:b/>
          <w:bCs/>
        </w:rPr>
        <w:t>, de 2 de noviembre de 2022</w:t>
      </w:r>
    </w:p>
    <w:p w14:paraId="7B93B857" w14:textId="0BA9CFCB" w:rsidR="00FB5884" w:rsidRPr="00FB5884" w:rsidRDefault="00FB5884" w:rsidP="00FB5884">
      <w:pPr>
        <w:jc w:val="center"/>
        <w:rPr>
          <w:b/>
        </w:rPr>
      </w:pPr>
      <w:r w:rsidRPr="00FB5884">
        <w:rPr>
          <w:b/>
        </w:rPr>
        <w:t xml:space="preserve">Boletín de </w:t>
      </w:r>
      <w:r w:rsidR="00122572">
        <w:rPr>
          <w:b/>
        </w:rPr>
        <w:t xml:space="preserve">Preguntas y </w:t>
      </w:r>
      <w:r w:rsidR="00F54D2A">
        <w:rPr>
          <w:b/>
        </w:rPr>
        <w:t>Respuestas</w:t>
      </w:r>
      <w:r w:rsidRPr="00FB5884">
        <w:rPr>
          <w:b/>
        </w:rPr>
        <w:t xml:space="preserve"> </w:t>
      </w:r>
      <w:r w:rsidR="00F54D2A">
        <w:rPr>
          <w:b/>
        </w:rPr>
        <w:t>N</w:t>
      </w:r>
      <w:r w:rsidRPr="00FB5884">
        <w:rPr>
          <w:b/>
        </w:rPr>
        <w:t xml:space="preserve">o. </w:t>
      </w:r>
      <w:r w:rsidR="003F2BB3">
        <w:rPr>
          <w:b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969"/>
        <w:gridCol w:w="4104"/>
      </w:tblGrid>
      <w:tr w:rsidR="004D1D91" w:rsidRPr="00201CBC" w14:paraId="2468EDA2" w14:textId="77777777" w:rsidTr="0056213B">
        <w:trPr>
          <w:trHeight w:val="300"/>
          <w:tblHeader/>
        </w:trPr>
        <w:tc>
          <w:tcPr>
            <w:tcW w:w="421" w:type="dxa"/>
            <w:shd w:val="clear" w:color="auto" w:fill="auto"/>
            <w:vAlign w:val="center"/>
            <w:hideMark/>
          </w:tcPr>
          <w:p w14:paraId="6D13CCD3" w14:textId="77777777" w:rsidR="00201CBC" w:rsidRPr="00201CBC" w:rsidRDefault="00F3065D" w:rsidP="00F306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 w:rsidRPr="00F3065D">
              <w:rPr>
                <w:rFonts w:ascii="Calibri" w:eastAsia="Times New Roman" w:hAnsi="Calibri" w:cs="Calibri"/>
                <w:b/>
                <w:color w:val="000000"/>
                <w:lang w:eastAsia="es-EC"/>
              </w:rPr>
              <w:t xml:space="preserve">#     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BA5B829" w14:textId="77777777" w:rsidR="00201CBC" w:rsidRPr="00201CBC" w:rsidRDefault="00201CBC" w:rsidP="00F306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 w:rsidRPr="00201CBC">
              <w:rPr>
                <w:rFonts w:ascii="Calibri" w:eastAsia="Times New Roman" w:hAnsi="Calibri" w:cs="Calibri"/>
                <w:b/>
                <w:color w:val="000000"/>
                <w:lang w:eastAsia="es-EC"/>
              </w:rPr>
              <w:t>Pregunta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0F96B9F7" w14:textId="77777777" w:rsidR="00201CBC" w:rsidRPr="00201CBC" w:rsidRDefault="00201CBC" w:rsidP="00F306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 w:rsidRPr="00201CBC">
              <w:rPr>
                <w:rFonts w:ascii="Calibri" w:eastAsia="Times New Roman" w:hAnsi="Calibri" w:cs="Calibri"/>
                <w:b/>
                <w:color w:val="000000"/>
                <w:lang w:eastAsia="es-EC"/>
              </w:rPr>
              <w:t>Respuesta</w:t>
            </w:r>
          </w:p>
        </w:tc>
      </w:tr>
      <w:tr w:rsidR="004D1D91" w:rsidRPr="00201CBC" w14:paraId="281674FB" w14:textId="77777777" w:rsidTr="0056213B">
        <w:trPr>
          <w:trHeight w:val="1500"/>
        </w:trPr>
        <w:tc>
          <w:tcPr>
            <w:tcW w:w="421" w:type="dxa"/>
            <w:shd w:val="clear" w:color="auto" w:fill="auto"/>
            <w:vAlign w:val="center"/>
            <w:hideMark/>
          </w:tcPr>
          <w:p w14:paraId="68711C77" w14:textId="77777777" w:rsidR="00201CBC" w:rsidRPr="00201CBC" w:rsidRDefault="00201CBC" w:rsidP="00F30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201CBC">
              <w:rPr>
                <w:rFonts w:ascii="Calibri" w:eastAsia="Times New Roman" w:hAnsi="Calibri" w:cs="Calibri"/>
                <w:color w:val="000000"/>
                <w:lang w:eastAsia="es-EC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4A8A002" w14:textId="74425BCF" w:rsidR="003F2BB3" w:rsidRDefault="00986488" w:rsidP="003F2BB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¿Podrían por favor informarnos el estado de las puertas metálicas que requieren rehabilitación?</w:t>
            </w:r>
            <w:r w:rsidR="003F2BB3">
              <w:rPr>
                <w:rFonts w:eastAsia="Times New Roman"/>
              </w:rPr>
              <w:t xml:space="preserve"> Es </w:t>
            </w:r>
            <w:proofErr w:type="gramStart"/>
            <w:r w:rsidR="003F2BB3">
              <w:rPr>
                <w:rFonts w:eastAsia="Times New Roman"/>
              </w:rPr>
              <w:t>decir</w:t>
            </w:r>
            <w:proofErr w:type="gramEnd"/>
            <w:r w:rsidR="003F2BB3">
              <w:rPr>
                <w:rFonts w:eastAsia="Times New Roman"/>
              </w:rPr>
              <w:t xml:space="preserve"> del total de 73 puertas en las 10 escuelas, en </w:t>
            </w:r>
            <w:r>
              <w:rPr>
                <w:rFonts w:eastAsia="Times New Roman"/>
              </w:rPr>
              <w:t>qué</w:t>
            </w:r>
            <w:r w:rsidR="003F2BB3">
              <w:rPr>
                <w:rFonts w:eastAsia="Times New Roman"/>
              </w:rPr>
              <w:t xml:space="preserve"> porcentaje aproximado se tiene que simplemente lijar y procurar que cierre bien? en que porcentaje se debe sacar la puerta y enderezarla totalmente? ¿En qué porcentaje se debe comprar planta de tol o ángulos y reformar la puerta? solicitamos solo algo aproximado de trabajos para tener una idea de los mismos</w:t>
            </w:r>
          </w:p>
          <w:p w14:paraId="565DFF69" w14:textId="4D007708" w:rsidR="00201CBC" w:rsidRPr="00201CBC" w:rsidRDefault="00201CBC" w:rsidP="003F2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14:paraId="6F1C347C" w14:textId="4FB98B79" w:rsidR="00782EC0" w:rsidRPr="00201CBC" w:rsidRDefault="003F2BB3" w:rsidP="003F2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La rehabilitación de las puertas contempla dos materiales de madera y metálicas, en vamos casos los trabajos a realizar están descritos en las especificaciones técnicas, el estado de las mismas es regular presentando en las puertas de madera cambio de chapas, lijado y pintura, las de metal presen corrosión, se deben realizar los trabajos necesarios para que estás sean funcionales. </w:t>
            </w:r>
          </w:p>
        </w:tc>
      </w:tr>
      <w:tr w:rsidR="0056213B" w:rsidRPr="00201CBC" w14:paraId="3C6D27D6" w14:textId="77777777" w:rsidTr="0056213B">
        <w:trPr>
          <w:trHeight w:val="1500"/>
        </w:trPr>
        <w:tc>
          <w:tcPr>
            <w:tcW w:w="421" w:type="dxa"/>
            <w:shd w:val="clear" w:color="auto" w:fill="auto"/>
            <w:vAlign w:val="center"/>
          </w:tcPr>
          <w:p w14:paraId="786CD19C" w14:textId="74A3BD25" w:rsidR="0056213B" w:rsidRPr="00201CBC" w:rsidRDefault="00782EC0" w:rsidP="00F30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8190033" w14:textId="661196EE" w:rsidR="003F2BB3" w:rsidRDefault="003F2BB3" w:rsidP="003F2BB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 igual manera, para las puertas de madera, </w:t>
            </w:r>
            <w:r w:rsidR="00986488">
              <w:rPr>
                <w:rFonts w:eastAsia="Times New Roman"/>
              </w:rPr>
              <w:t>¿cuáles serían los trabajos fundamentales a realizar?</w:t>
            </w:r>
            <w:r>
              <w:rPr>
                <w:rFonts w:eastAsia="Times New Roman"/>
              </w:rPr>
              <w:t xml:space="preserve"> </w:t>
            </w:r>
            <w:r w:rsidR="00986488">
              <w:rPr>
                <w:rFonts w:eastAsia="Times New Roman"/>
              </w:rPr>
              <w:t>¿En qué estado se encuentran y si es necesario realizar carpintería con nuevos elementos?</w:t>
            </w:r>
            <w:r>
              <w:rPr>
                <w:rFonts w:eastAsia="Times New Roman"/>
              </w:rPr>
              <w:t xml:space="preserve"> solo solicitamos unos estimados por favor. Gracias</w:t>
            </w:r>
          </w:p>
          <w:p w14:paraId="01B2560C" w14:textId="5B710DF3" w:rsidR="0056213B" w:rsidRPr="00F53E1E" w:rsidRDefault="0056213B" w:rsidP="003F2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14:paraId="319BADF4" w14:textId="33080B51" w:rsidR="00782EC0" w:rsidRDefault="003F2BB3" w:rsidP="003F2B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Referirse a la respuesta #1</w:t>
            </w:r>
          </w:p>
        </w:tc>
      </w:tr>
      <w:tr w:rsidR="00F53E1E" w:rsidRPr="00201CBC" w14:paraId="26A822C0" w14:textId="77777777" w:rsidTr="0056213B">
        <w:trPr>
          <w:trHeight w:val="1500"/>
        </w:trPr>
        <w:tc>
          <w:tcPr>
            <w:tcW w:w="421" w:type="dxa"/>
            <w:shd w:val="clear" w:color="auto" w:fill="auto"/>
            <w:vAlign w:val="center"/>
          </w:tcPr>
          <w:p w14:paraId="0CDD3CD4" w14:textId="25E2187B" w:rsidR="00F53E1E" w:rsidRDefault="00F53E1E" w:rsidP="00F30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C2FC076" w14:textId="17939149" w:rsidR="003F2BB3" w:rsidRDefault="003F2BB3" w:rsidP="003F2BB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En cuanto a la bomba que se solicita. ¿Podría indicarnos cual va a ser su uso, potencia requerida y como es la caja de protección para la misma?</w:t>
            </w:r>
          </w:p>
          <w:p w14:paraId="1E734552" w14:textId="40DB8009" w:rsidR="00F53E1E" w:rsidRPr="00F53E1E" w:rsidRDefault="00F53E1E" w:rsidP="00F53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14:paraId="70FCF160" w14:textId="77777777" w:rsidR="00F53E1E" w:rsidRDefault="003F2BB3" w:rsidP="00F30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La caja solicitara es de protección para el medidor, la función de la bomba es m</w:t>
            </w:r>
            <w:r w:rsidRPr="003F2BB3">
              <w:rPr>
                <w:rFonts w:ascii="Calibri" w:eastAsia="Times New Roman" w:hAnsi="Calibri" w:cs="Calibri"/>
                <w:color w:val="000000"/>
                <w:lang w:eastAsia="es-EC"/>
              </w:rPr>
              <w:t>antiene la presión de agua constante</w:t>
            </w:r>
          </w:p>
          <w:p w14:paraId="47371186" w14:textId="30579656" w:rsidR="003F2BB3" w:rsidRDefault="003F2BB3" w:rsidP="00F30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3F2BB3">
              <w:rPr>
                <w:rFonts w:ascii="Calibri" w:eastAsia="Times New Roman" w:hAnsi="Calibri" w:cs="Calibri"/>
                <w:color w:val="000000"/>
                <w:lang w:eastAsia="es-EC"/>
              </w:rPr>
              <w:t>La diferencia con las hidroneumáticas es que se activan cada vez que se demanda agua</w:t>
            </w:r>
            <w:r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, para mayor detalle revisar especificación técnica </w:t>
            </w:r>
          </w:p>
        </w:tc>
      </w:tr>
      <w:tr w:rsidR="00F53E1E" w:rsidRPr="00201CBC" w14:paraId="1E278CD6" w14:textId="77777777" w:rsidTr="0056213B">
        <w:trPr>
          <w:trHeight w:val="1500"/>
        </w:trPr>
        <w:tc>
          <w:tcPr>
            <w:tcW w:w="421" w:type="dxa"/>
            <w:shd w:val="clear" w:color="auto" w:fill="auto"/>
            <w:vAlign w:val="center"/>
          </w:tcPr>
          <w:p w14:paraId="6DEE8A4F" w14:textId="2B28F4D6" w:rsidR="00F53E1E" w:rsidRDefault="00F53E1E" w:rsidP="00F30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4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5F8F67B" w14:textId="7E2E785D" w:rsidR="003F2BB3" w:rsidRDefault="003F2BB3" w:rsidP="003F2BB3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En cuanto a las puertas de tol. En algunas escuelas se tiene algo más de 8m2. </w:t>
            </w:r>
            <w:r w:rsidR="00986488">
              <w:rPr>
                <w:rFonts w:eastAsia="Times New Roman"/>
              </w:rPr>
              <w:t>¿Esta área corresponde a una sola puerta?</w:t>
            </w:r>
            <w:r>
              <w:rPr>
                <w:rFonts w:eastAsia="Times New Roman"/>
              </w:rPr>
              <w:t xml:space="preserve"> es decir es tipo garaje para entrada de vehículos? que dimensiones tienen más o menos las puertas</w:t>
            </w:r>
          </w:p>
          <w:p w14:paraId="733CE079" w14:textId="06B3F30D" w:rsidR="00F53E1E" w:rsidRDefault="00F53E1E" w:rsidP="0056213B">
            <w:pPr>
              <w:shd w:val="clear" w:color="auto" w:fill="FFFFFF"/>
              <w:rPr>
                <w:color w:val="212121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14:paraId="017C71D4" w14:textId="27080590" w:rsidR="00F53E1E" w:rsidRDefault="003F2BB3" w:rsidP="00F30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En el cuadro de cantidades se presenta los m2 de todas las puertas a realizar, para revisar las dimensiones de las puertas que conforman la cantidad, se debe revisar la hoja “</w:t>
            </w:r>
            <w:r w:rsidR="00B469A6">
              <w:rPr>
                <w:rFonts w:ascii="Calibri" w:eastAsia="Times New Roman" w:hAnsi="Calibri" w:cs="Calibri"/>
                <w:color w:val="000000"/>
                <w:lang w:eastAsia="es-EC"/>
              </w:rPr>
              <w:t>Cantidades</w:t>
            </w:r>
            <w:r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” del Excel proporcionado </w:t>
            </w:r>
          </w:p>
        </w:tc>
      </w:tr>
      <w:tr w:rsidR="00F53E1E" w:rsidRPr="00201CBC" w14:paraId="3471AC31" w14:textId="77777777" w:rsidTr="0056213B">
        <w:trPr>
          <w:trHeight w:val="1500"/>
        </w:trPr>
        <w:tc>
          <w:tcPr>
            <w:tcW w:w="421" w:type="dxa"/>
            <w:shd w:val="clear" w:color="auto" w:fill="auto"/>
            <w:vAlign w:val="center"/>
          </w:tcPr>
          <w:p w14:paraId="70755C80" w14:textId="50C49740" w:rsidR="00F53E1E" w:rsidRDefault="00F53E1E" w:rsidP="00F30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5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16A8CEA" w14:textId="70E9313C" w:rsidR="00F53E1E" w:rsidRDefault="003F2BB3" w:rsidP="0056213B">
            <w:pPr>
              <w:shd w:val="clear" w:color="auto" w:fill="FFFFFF"/>
              <w:rPr>
                <w:color w:val="212121"/>
              </w:rPr>
            </w:pPr>
            <w:r>
              <w:rPr>
                <w:rFonts w:eastAsia="Times New Roman"/>
              </w:rPr>
              <w:t>En cuanto a las puertas de tol corredizas: que dimensiones tienen aproximadamente y para que van a ser usadas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4FACD4EF" w14:textId="0E7E9658" w:rsidR="00F53E1E" w:rsidRDefault="003F2BB3" w:rsidP="00F30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Las puertas son para ingresos de baños que carecen de espacio para una puerta batiente, las dimensiones están en la hoja de Cantidades</w:t>
            </w:r>
          </w:p>
        </w:tc>
      </w:tr>
      <w:tr w:rsidR="003F2BB3" w:rsidRPr="00201CBC" w14:paraId="00815CF4" w14:textId="77777777" w:rsidTr="0056213B">
        <w:trPr>
          <w:trHeight w:val="1500"/>
        </w:trPr>
        <w:tc>
          <w:tcPr>
            <w:tcW w:w="421" w:type="dxa"/>
            <w:shd w:val="clear" w:color="auto" w:fill="auto"/>
            <w:vAlign w:val="center"/>
          </w:tcPr>
          <w:p w14:paraId="0193637F" w14:textId="2F0B3CEF" w:rsidR="003F2BB3" w:rsidRDefault="003F2BB3" w:rsidP="00F30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lastRenderedPageBreak/>
              <w:t>6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B8842C5" w14:textId="1B7F31E5" w:rsidR="003F2BB3" w:rsidRDefault="003F2BB3" w:rsidP="003F2BB3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En cuanto a al </w:t>
            </w:r>
            <w:r w:rsidR="00986488">
              <w:rPr>
                <w:rFonts w:eastAsia="Times New Roman"/>
              </w:rPr>
              <w:t>pilarte</w:t>
            </w:r>
            <w:r>
              <w:rPr>
                <w:rFonts w:eastAsia="Times New Roman"/>
              </w:rPr>
              <w:t xml:space="preserve"> metálico, se manifiesta 6m. ¿Es uno solo? o son varios que suman 6m? En el mercado solo existen las dimensiones 20x20, 15x15,15x10... </w:t>
            </w:r>
            <w:r w:rsidR="00986488">
              <w:rPr>
                <w:rFonts w:eastAsia="Times New Roman"/>
              </w:rPr>
              <w:t>cuál</w:t>
            </w:r>
            <w:r>
              <w:rPr>
                <w:rFonts w:eastAsia="Times New Roman"/>
              </w:rPr>
              <w:t xml:space="preserve"> de estas usamos y </w:t>
            </w:r>
            <w:r w:rsidR="00986488">
              <w:rPr>
                <w:rFonts w:eastAsia="Times New Roman"/>
              </w:rPr>
              <w:t>cuál</w:t>
            </w:r>
            <w:r>
              <w:rPr>
                <w:rFonts w:eastAsia="Times New Roman"/>
              </w:rPr>
              <w:t xml:space="preserve"> es el espesor que se requiere. </w:t>
            </w:r>
            <w:r w:rsidR="00986488">
              <w:rPr>
                <w:rFonts w:eastAsia="Times New Roman"/>
              </w:rPr>
              <w:t xml:space="preserve">¿Cuál es la función que va a tener el </w:t>
            </w:r>
            <w:proofErr w:type="spellStart"/>
            <w:r w:rsidR="00986488">
              <w:rPr>
                <w:rFonts w:eastAsia="Times New Roman"/>
              </w:rPr>
              <w:t>pilarete</w:t>
            </w:r>
            <w:proofErr w:type="spellEnd"/>
            <w:r w:rsidR="00986488">
              <w:rPr>
                <w:rFonts w:eastAsia="Times New Roman"/>
              </w:rPr>
              <w:t>?</w:t>
            </w:r>
          </w:p>
          <w:p w14:paraId="0E5CA355" w14:textId="77777777" w:rsidR="003F2BB3" w:rsidRDefault="003F2BB3" w:rsidP="0056213B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14:paraId="12F29D18" w14:textId="55B2D7F9" w:rsidR="003F2BB3" w:rsidRDefault="003F2BB3" w:rsidP="00F30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La función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C"/>
              </w:rPr>
              <w:t>pilarete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es arriostrar la pared divisoria nueva a realizar en un baño, mayor referencia en los planos, las características son en base a la existencia en el mercado.</w:t>
            </w:r>
          </w:p>
        </w:tc>
      </w:tr>
      <w:tr w:rsidR="003F2BB3" w:rsidRPr="00201CBC" w14:paraId="4EB4FFF1" w14:textId="77777777" w:rsidTr="0056213B">
        <w:trPr>
          <w:trHeight w:val="1500"/>
        </w:trPr>
        <w:tc>
          <w:tcPr>
            <w:tcW w:w="421" w:type="dxa"/>
            <w:shd w:val="clear" w:color="auto" w:fill="auto"/>
            <w:vAlign w:val="center"/>
          </w:tcPr>
          <w:p w14:paraId="19B3452C" w14:textId="5D2D5D1C" w:rsidR="003F2BB3" w:rsidRDefault="003F2BB3" w:rsidP="00F30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7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C3DDC8F" w14:textId="236A1827" w:rsidR="003F2BB3" w:rsidRDefault="00986488" w:rsidP="003F2BB3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¿El mesón para lavamanos como se va a apoyar?</w:t>
            </w:r>
            <w:r w:rsidR="003F2BB3">
              <w:rPr>
                <w:rFonts w:eastAsia="Times New Roman"/>
              </w:rPr>
              <w:t xml:space="preserve"> qué dimensiones son las que se consideran?</w:t>
            </w:r>
          </w:p>
          <w:p w14:paraId="0D717796" w14:textId="77777777" w:rsidR="003F2BB3" w:rsidRDefault="003F2BB3" w:rsidP="003F2BB3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14:paraId="55057DB9" w14:textId="5C5E275D" w:rsidR="003F2BB3" w:rsidRDefault="003F2BB3" w:rsidP="00F30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Los mesones son de hormigón armado, las dimensiones las encuentra en la hoja de cantidades </w:t>
            </w:r>
          </w:p>
        </w:tc>
      </w:tr>
      <w:tr w:rsidR="003F2BB3" w:rsidRPr="00201CBC" w14:paraId="6976547E" w14:textId="77777777" w:rsidTr="0056213B">
        <w:trPr>
          <w:trHeight w:val="1500"/>
        </w:trPr>
        <w:tc>
          <w:tcPr>
            <w:tcW w:w="421" w:type="dxa"/>
            <w:shd w:val="clear" w:color="auto" w:fill="auto"/>
            <w:vAlign w:val="center"/>
          </w:tcPr>
          <w:p w14:paraId="080D680E" w14:textId="3059F588" w:rsidR="003F2BB3" w:rsidRDefault="003F2BB3" w:rsidP="00F30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8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5CB852A" w14:textId="7BE3B24F" w:rsidR="003F2BB3" w:rsidRDefault="00986488" w:rsidP="003F2BB3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¿Podrían por favor informarnos cual es la especificación o característica del inodoro de tanque bajo antivandálico?</w:t>
            </w:r>
          </w:p>
          <w:p w14:paraId="055DA75F" w14:textId="77777777" w:rsidR="003F2BB3" w:rsidRDefault="003F2BB3" w:rsidP="003F2BB3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14:paraId="74EAA985" w14:textId="79CA23F3" w:rsidR="003F2BB3" w:rsidRDefault="003F2BB3" w:rsidP="00F30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Revisar la especificación técnica</w:t>
            </w:r>
            <w:r w:rsidR="00B469A6">
              <w:rPr>
                <w:rFonts w:ascii="Calibri" w:eastAsia="Times New Roman" w:hAnsi="Calibri" w:cs="Calibri"/>
                <w:color w:val="000000"/>
                <w:lang w:eastAsia="es-EC"/>
              </w:rPr>
              <w:t>.</w:t>
            </w:r>
          </w:p>
        </w:tc>
      </w:tr>
      <w:tr w:rsidR="003F2BB3" w:rsidRPr="00201CBC" w14:paraId="600370EE" w14:textId="77777777" w:rsidTr="0056213B">
        <w:trPr>
          <w:trHeight w:val="1500"/>
        </w:trPr>
        <w:tc>
          <w:tcPr>
            <w:tcW w:w="421" w:type="dxa"/>
            <w:shd w:val="clear" w:color="auto" w:fill="auto"/>
            <w:vAlign w:val="center"/>
          </w:tcPr>
          <w:p w14:paraId="0929D455" w14:textId="062D2DA3" w:rsidR="003F2BB3" w:rsidRDefault="003F2BB3" w:rsidP="00F30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9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4C371E2" w14:textId="5265BABB" w:rsidR="003F2BB3" w:rsidRDefault="003F2BB3" w:rsidP="003F2BB3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En el rubro de ampliación de puertas existentes, ¿se debe proveer una nueva puerta? por favor su aclaración es muy apreciada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78F4BCFF" w14:textId="40163565" w:rsidR="003F2BB3" w:rsidRDefault="003F2BB3" w:rsidP="00F30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Revisar la especificación técnica en la cual se detalla las actividades a realizar en este rubro.</w:t>
            </w:r>
          </w:p>
        </w:tc>
      </w:tr>
      <w:tr w:rsidR="00986488" w:rsidRPr="00201CBC" w14:paraId="00BAF8F6" w14:textId="77777777" w:rsidTr="00986488">
        <w:trPr>
          <w:trHeight w:val="15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03BB" w14:textId="57FC9E1D" w:rsidR="00986488" w:rsidRPr="00201CBC" w:rsidRDefault="00986488" w:rsidP="0032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201CBC">
              <w:rPr>
                <w:rFonts w:ascii="Calibri" w:eastAsia="Times New Roman" w:hAnsi="Calibri" w:cs="Calibri"/>
                <w:color w:val="000000"/>
                <w:lang w:eastAsia="es-EC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4D414" w14:textId="77777777" w:rsidR="00986488" w:rsidRPr="00986488" w:rsidRDefault="00986488" w:rsidP="00986488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986488">
              <w:rPr>
                <w:rStyle w:val="fontstyle01"/>
                <w:rFonts w:asciiTheme="minorHAnsi" w:eastAsia="Times New Roman" w:hAnsiTheme="minorHAnsi"/>
                <w:color w:val="auto"/>
                <w:sz w:val="22"/>
                <w:szCs w:val="22"/>
              </w:rPr>
              <w:t>¿Dónde se encuentra el Anexo E, y por favor confirmar si la firma es electrónica?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F77C" w14:textId="77777777" w:rsidR="00986488" w:rsidRPr="00201CBC" w:rsidRDefault="00986488" w:rsidP="00986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El documento si puede ser firmado de forma electrónica, se adjunta anexo E</w:t>
            </w:r>
          </w:p>
        </w:tc>
      </w:tr>
      <w:tr w:rsidR="00986488" w:rsidRPr="00201CBC" w14:paraId="164FB655" w14:textId="77777777" w:rsidTr="00986488">
        <w:trPr>
          <w:trHeight w:val="15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AF97" w14:textId="57E1DAAA" w:rsidR="00986488" w:rsidRPr="00201CBC" w:rsidRDefault="00986488" w:rsidP="00326F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5EC80" w14:textId="77777777" w:rsidR="00986488" w:rsidRPr="00986488" w:rsidRDefault="00986488" w:rsidP="00986488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986488">
              <w:rPr>
                <w:rStyle w:val="fontstyle01"/>
                <w:rFonts w:asciiTheme="minorHAnsi" w:eastAsia="Times New Roman" w:hAnsiTheme="minorHAnsi"/>
                <w:color w:val="auto"/>
                <w:sz w:val="22"/>
                <w:szCs w:val="22"/>
              </w:rPr>
              <w:t>¿Hay que adjuntar los APU’S (Análisis de precios unitarios)?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DC21" w14:textId="345117E1" w:rsidR="00986488" w:rsidRDefault="00986488" w:rsidP="00986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No es requerido adjuntar los Análisis de precios unitarios, sin </w:t>
            </w: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embargo,</w:t>
            </w:r>
            <w:r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lo puede realizar. </w:t>
            </w:r>
          </w:p>
        </w:tc>
      </w:tr>
    </w:tbl>
    <w:p w14:paraId="187C9740" w14:textId="3BE2FBB2" w:rsidR="00FB5884" w:rsidRDefault="00FB5884" w:rsidP="002D558A">
      <w:pPr>
        <w:spacing w:after="0" w:line="240" w:lineRule="auto"/>
      </w:pPr>
      <w:bookmarkStart w:id="0" w:name="_GoBack"/>
      <w:bookmarkEnd w:id="0"/>
    </w:p>
    <w:sectPr w:rsidR="00FB5884" w:rsidSect="002D558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0F3E1" w14:textId="77777777" w:rsidR="00603C1B" w:rsidRDefault="00603C1B" w:rsidP="00FB5884">
      <w:pPr>
        <w:spacing w:after="0" w:line="240" w:lineRule="auto"/>
      </w:pPr>
      <w:r>
        <w:separator/>
      </w:r>
    </w:p>
  </w:endnote>
  <w:endnote w:type="continuationSeparator" w:id="0">
    <w:p w14:paraId="08E2515E" w14:textId="77777777" w:rsidR="00603C1B" w:rsidRDefault="00603C1B" w:rsidP="00FB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DA17C" w14:textId="77777777" w:rsidR="00603C1B" w:rsidRDefault="00603C1B" w:rsidP="00FB5884">
      <w:pPr>
        <w:spacing w:after="0" w:line="240" w:lineRule="auto"/>
      </w:pPr>
      <w:r>
        <w:separator/>
      </w:r>
    </w:p>
  </w:footnote>
  <w:footnote w:type="continuationSeparator" w:id="0">
    <w:p w14:paraId="74376DFB" w14:textId="77777777" w:rsidR="00603C1B" w:rsidRDefault="00603C1B" w:rsidP="00FB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48772" w14:textId="77777777" w:rsidR="008458B1" w:rsidRDefault="008458B1">
    <w:pPr>
      <w:pStyle w:val="Encabezado"/>
    </w:pPr>
    <w:r>
      <w:rPr>
        <w:noProof/>
      </w:rPr>
      <w:drawing>
        <wp:inline distT="0" distB="0" distL="0" distR="0" wp14:anchorId="195B9B56" wp14:editId="6A62E68A">
          <wp:extent cx="1597829" cy="9000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lan Internacional Ecuador Color Relle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82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695"/>
    <w:multiLevelType w:val="hybridMultilevel"/>
    <w:tmpl w:val="E982AE3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93D83"/>
    <w:multiLevelType w:val="multilevel"/>
    <w:tmpl w:val="25A46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532FF0"/>
    <w:multiLevelType w:val="multilevel"/>
    <w:tmpl w:val="7DA2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5E57C5"/>
    <w:multiLevelType w:val="hybridMultilevel"/>
    <w:tmpl w:val="03981824"/>
    <w:lvl w:ilvl="0" w:tplc="4CB2C1B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84"/>
    <w:rsid w:val="000800F0"/>
    <w:rsid w:val="00122572"/>
    <w:rsid w:val="00140339"/>
    <w:rsid w:val="00143B65"/>
    <w:rsid w:val="00201CBC"/>
    <w:rsid w:val="00213610"/>
    <w:rsid w:val="00260B39"/>
    <w:rsid w:val="002D558A"/>
    <w:rsid w:val="00302248"/>
    <w:rsid w:val="003F2BB3"/>
    <w:rsid w:val="004D1D91"/>
    <w:rsid w:val="0056213B"/>
    <w:rsid w:val="00603C1B"/>
    <w:rsid w:val="00631F38"/>
    <w:rsid w:val="006455D3"/>
    <w:rsid w:val="00672820"/>
    <w:rsid w:val="00677311"/>
    <w:rsid w:val="006A138D"/>
    <w:rsid w:val="00782EC0"/>
    <w:rsid w:val="007A5A04"/>
    <w:rsid w:val="008458B1"/>
    <w:rsid w:val="008B3CAC"/>
    <w:rsid w:val="008C7CAD"/>
    <w:rsid w:val="008E0876"/>
    <w:rsid w:val="00986488"/>
    <w:rsid w:val="00A12C2B"/>
    <w:rsid w:val="00B469A6"/>
    <w:rsid w:val="00C26BAC"/>
    <w:rsid w:val="00C933B6"/>
    <w:rsid w:val="00CF37D7"/>
    <w:rsid w:val="00F058D1"/>
    <w:rsid w:val="00F3065D"/>
    <w:rsid w:val="00F528B7"/>
    <w:rsid w:val="00F53E1E"/>
    <w:rsid w:val="00F54D2A"/>
    <w:rsid w:val="00FB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F333417"/>
  <w15:chartTrackingRefBased/>
  <w15:docId w15:val="{AEA2DA35-783A-40C9-B6DD-0D9C032C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B588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B5884"/>
    <w:pPr>
      <w:spacing w:before="100" w:beforeAutospacing="1" w:after="100" w:afterAutospacing="1" w:line="240" w:lineRule="auto"/>
    </w:pPr>
    <w:rPr>
      <w:rFonts w:ascii="Calibri" w:hAnsi="Calibri" w:cs="Calibri"/>
      <w:lang w:eastAsia="es-EC"/>
    </w:rPr>
  </w:style>
  <w:style w:type="paragraph" w:customStyle="1" w:styleId="gmail-msolistparagraph">
    <w:name w:val="gmail-msolistparagraph"/>
    <w:basedOn w:val="Normal"/>
    <w:uiPriority w:val="99"/>
    <w:semiHidden/>
    <w:rsid w:val="00FB5884"/>
    <w:pPr>
      <w:spacing w:before="100" w:beforeAutospacing="1" w:after="100" w:afterAutospacing="1" w:line="240" w:lineRule="auto"/>
    </w:pPr>
    <w:rPr>
      <w:rFonts w:ascii="Calibri" w:hAnsi="Calibri" w:cs="Calibri"/>
      <w:lang w:eastAsia="es-EC"/>
    </w:rPr>
  </w:style>
  <w:style w:type="character" w:styleId="Textoennegrita">
    <w:name w:val="Strong"/>
    <w:basedOn w:val="Fuentedeprrafopredeter"/>
    <w:uiPriority w:val="22"/>
    <w:qFormat/>
    <w:rsid w:val="00FB588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B5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884"/>
  </w:style>
  <w:style w:type="paragraph" w:styleId="Piedepgina">
    <w:name w:val="footer"/>
    <w:basedOn w:val="Normal"/>
    <w:link w:val="PiedepginaCar"/>
    <w:uiPriority w:val="99"/>
    <w:unhideWhenUsed/>
    <w:rsid w:val="00FB5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884"/>
  </w:style>
  <w:style w:type="character" w:styleId="Mencinsinresolver">
    <w:name w:val="Unresolved Mention"/>
    <w:basedOn w:val="Fuentedeprrafopredeter"/>
    <w:uiPriority w:val="99"/>
    <w:semiHidden/>
    <w:unhideWhenUsed/>
    <w:rsid w:val="00F3065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0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22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5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8B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C7CAD"/>
    <w:pPr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C7CAD"/>
    <w:rPr>
      <w:rFonts w:ascii="Calibri" w:eastAsia="Calibri" w:hAnsi="Calibri"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C7CAD"/>
    <w:rPr>
      <w:vertAlign w:val="superscript"/>
    </w:rPr>
  </w:style>
  <w:style w:type="character" w:customStyle="1" w:styleId="fontstyle01">
    <w:name w:val="fontstyle01"/>
    <w:basedOn w:val="Fuentedeprrafopredeter"/>
    <w:rsid w:val="00986488"/>
    <w:rPr>
      <w:rFonts w:ascii="Century Gothic" w:hAnsi="Century Gothic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877A92E70D84CA0D9AD5352229359" ma:contentTypeVersion="12" ma:contentTypeDescription="Create a new document." ma:contentTypeScope="" ma:versionID="9f80d90081571b000aae746dbbc39827">
  <xsd:schema xmlns:xsd="http://www.w3.org/2001/XMLSchema" xmlns:xs="http://www.w3.org/2001/XMLSchema" xmlns:p="http://schemas.microsoft.com/office/2006/metadata/properties" xmlns:ns3="f19ba05c-0a6e-42c6-87fc-1f76553aa007" xmlns:ns4="36fec48c-0547-4179-a4c9-39853c0d8aca" targetNamespace="http://schemas.microsoft.com/office/2006/metadata/properties" ma:root="true" ma:fieldsID="37d0b492430c5aa3d5bf8e94a708b2a3" ns3:_="" ns4:_="">
    <xsd:import namespace="f19ba05c-0a6e-42c6-87fc-1f76553aa007"/>
    <xsd:import namespace="36fec48c-0547-4179-a4c9-39853c0d8a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ba05c-0a6e-42c6-87fc-1f76553aa0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ec48c-0547-4179-a4c9-39853c0d8a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79605-84FE-4BC1-B16E-E2DA7042F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ba05c-0a6e-42c6-87fc-1f76553aa007"/>
    <ds:schemaRef ds:uri="36fec48c-0547-4179-a4c9-39853c0d8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FD2AAA-BB68-42D6-8CC8-222A2C2C0F01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f19ba05c-0a6e-42c6-87fc-1f76553aa007"/>
    <ds:schemaRef ds:uri="http://purl.org/dc/terms/"/>
    <ds:schemaRef ds:uri="http://schemas.microsoft.com/office/infopath/2007/PartnerControls"/>
    <ds:schemaRef ds:uri="http://purl.org/dc/dcmitype/"/>
    <ds:schemaRef ds:uri="36fec48c-0547-4179-a4c9-39853c0d8aca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2A4592D-84A5-424C-8530-9258CFA87F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04F547-94AF-4B44-A95E-7716A64B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Daza, Pablo</dc:creator>
  <cp:keywords/>
  <dc:description/>
  <cp:lastModifiedBy>Bassantes, Josue</cp:lastModifiedBy>
  <cp:revision>2</cp:revision>
  <cp:lastPrinted>2021-04-06T18:05:00Z</cp:lastPrinted>
  <dcterms:created xsi:type="dcterms:W3CDTF">2022-11-16T13:56:00Z</dcterms:created>
  <dcterms:modified xsi:type="dcterms:W3CDTF">2022-11-16T13:56:00Z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0x010100414877A92E70D84CA0D9AD5352229359</vt:lpwstr>
  </property>
</Properties>
</file>