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5ED4" w14:textId="2276E6AC" w:rsidR="00F3065D" w:rsidRDefault="00FB5884" w:rsidP="00F3065D">
      <w:pPr>
        <w:jc w:val="center"/>
      </w:pPr>
      <w:bookmarkStart w:id="0" w:name="_GoBack"/>
      <w:r w:rsidRPr="00FB5884">
        <w:rPr>
          <w:b/>
        </w:rPr>
        <w:t>Licitación:</w:t>
      </w:r>
      <w:r w:rsidRPr="00FB5884">
        <w:rPr>
          <w:b/>
          <w:bCs/>
        </w:rPr>
        <w:t xml:space="preserve"> “</w:t>
      </w:r>
      <w:r w:rsidR="003F2BB3">
        <w:rPr>
          <w:b/>
          <w:bCs/>
        </w:rPr>
        <w:t xml:space="preserve">CONTRATACIÓN DE OBRAS DE REHABILITACIÓN Y MEJORAMIENTO DE </w:t>
      </w:r>
      <w:r w:rsidR="00FF3053">
        <w:rPr>
          <w:b/>
          <w:bCs/>
        </w:rPr>
        <w:t>INFRAESTRUCTURA</w:t>
      </w:r>
      <w:r w:rsidR="003F2BB3">
        <w:rPr>
          <w:b/>
          <w:bCs/>
        </w:rPr>
        <w:t xml:space="preserve"> DE </w:t>
      </w:r>
      <w:r w:rsidR="00B469A6">
        <w:rPr>
          <w:b/>
          <w:bCs/>
        </w:rPr>
        <w:t>AGUA, SANEAMIENTO</w:t>
      </w:r>
      <w:r w:rsidR="003F2BB3">
        <w:rPr>
          <w:b/>
          <w:bCs/>
        </w:rPr>
        <w:t xml:space="preserve"> E HIGIENE EN 10 UNIDADES EDUCATIVAS DE LA</w:t>
      </w:r>
      <w:r w:rsidR="00B97FA6">
        <w:rPr>
          <w:b/>
          <w:bCs/>
        </w:rPr>
        <w:t>S</w:t>
      </w:r>
      <w:r w:rsidR="003F2BB3">
        <w:rPr>
          <w:b/>
          <w:bCs/>
        </w:rPr>
        <w:t xml:space="preserve"> </w:t>
      </w:r>
      <w:r w:rsidR="00B97FA6">
        <w:rPr>
          <w:b/>
          <w:bCs/>
        </w:rPr>
        <w:t>PROVINCIAS DE PICHINCHA, GUAYAS Y MANABÍ</w:t>
      </w:r>
      <w:r w:rsidR="003F2BB3">
        <w:rPr>
          <w:b/>
          <w:bCs/>
        </w:rPr>
        <w:t>”</w:t>
      </w:r>
      <w:r w:rsidR="00B469A6">
        <w:rPr>
          <w:b/>
          <w:bCs/>
        </w:rPr>
        <w:t xml:space="preserve">, </w:t>
      </w:r>
      <w:bookmarkEnd w:id="0"/>
      <w:r w:rsidR="00B469A6">
        <w:rPr>
          <w:b/>
          <w:bCs/>
        </w:rPr>
        <w:t xml:space="preserve">de </w:t>
      </w:r>
      <w:r w:rsidR="00B97FA6">
        <w:rPr>
          <w:b/>
          <w:bCs/>
        </w:rPr>
        <w:t>1</w:t>
      </w:r>
      <w:r w:rsidR="00000751">
        <w:rPr>
          <w:b/>
          <w:bCs/>
        </w:rPr>
        <w:t>7</w:t>
      </w:r>
      <w:r w:rsidR="00B469A6">
        <w:rPr>
          <w:b/>
          <w:bCs/>
        </w:rPr>
        <w:t xml:space="preserve"> de </w:t>
      </w:r>
      <w:r w:rsidR="00B97FA6">
        <w:rPr>
          <w:b/>
          <w:bCs/>
        </w:rPr>
        <w:t>enero de 2023</w:t>
      </w:r>
    </w:p>
    <w:p w14:paraId="7B93B857" w14:textId="148541B3" w:rsidR="00FB5884" w:rsidRPr="00FB5884" w:rsidRDefault="00FB5884" w:rsidP="00FB5884">
      <w:pPr>
        <w:jc w:val="center"/>
        <w:rPr>
          <w:b/>
        </w:rPr>
      </w:pPr>
      <w:r w:rsidRPr="00FB5884">
        <w:rPr>
          <w:b/>
        </w:rPr>
        <w:t xml:space="preserve">Boletín de </w:t>
      </w:r>
      <w:r w:rsidR="00122572">
        <w:rPr>
          <w:b/>
        </w:rPr>
        <w:t xml:space="preserve">Preguntas y </w:t>
      </w:r>
      <w:r w:rsidR="00F54D2A">
        <w:rPr>
          <w:b/>
        </w:rPr>
        <w:t>Respuestas</w:t>
      </w:r>
      <w:r w:rsidRPr="00FB5884">
        <w:rPr>
          <w:b/>
        </w:rPr>
        <w:t xml:space="preserve"> </w:t>
      </w:r>
      <w:r w:rsidR="00F54D2A">
        <w:rPr>
          <w:b/>
        </w:rPr>
        <w:t>N</w:t>
      </w:r>
      <w:r w:rsidRPr="00FB5884">
        <w:rPr>
          <w:b/>
        </w:rPr>
        <w:t xml:space="preserve">o. </w:t>
      </w:r>
      <w:r w:rsidR="00B97FA6">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969"/>
        <w:gridCol w:w="4104"/>
      </w:tblGrid>
      <w:tr w:rsidR="004D1D91" w:rsidRPr="00201CBC" w14:paraId="2468EDA2" w14:textId="77777777" w:rsidTr="0056213B">
        <w:trPr>
          <w:trHeight w:val="300"/>
          <w:tblHeader/>
        </w:trPr>
        <w:tc>
          <w:tcPr>
            <w:tcW w:w="421" w:type="dxa"/>
            <w:shd w:val="clear" w:color="auto" w:fill="auto"/>
            <w:vAlign w:val="center"/>
            <w:hideMark/>
          </w:tcPr>
          <w:p w14:paraId="6D13CCD3" w14:textId="77777777" w:rsidR="00201CBC" w:rsidRPr="00201CBC" w:rsidRDefault="00F3065D" w:rsidP="00F3065D">
            <w:pPr>
              <w:spacing w:after="0" w:line="240" w:lineRule="auto"/>
              <w:rPr>
                <w:rFonts w:ascii="Calibri" w:eastAsia="Times New Roman" w:hAnsi="Calibri" w:cs="Calibri"/>
                <w:b/>
                <w:color w:val="000000"/>
                <w:lang w:eastAsia="es-EC"/>
              </w:rPr>
            </w:pPr>
            <w:r w:rsidRPr="00F3065D">
              <w:rPr>
                <w:rFonts w:ascii="Calibri" w:eastAsia="Times New Roman" w:hAnsi="Calibri" w:cs="Calibri"/>
                <w:b/>
                <w:color w:val="000000"/>
                <w:lang w:eastAsia="es-EC"/>
              </w:rPr>
              <w:t xml:space="preserve">#     </w:t>
            </w:r>
          </w:p>
        </w:tc>
        <w:tc>
          <w:tcPr>
            <w:tcW w:w="3969" w:type="dxa"/>
            <w:shd w:val="clear" w:color="auto" w:fill="auto"/>
            <w:noWrap/>
            <w:vAlign w:val="center"/>
            <w:hideMark/>
          </w:tcPr>
          <w:p w14:paraId="2BA5B829" w14:textId="77777777" w:rsidR="00201CBC" w:rsidRPr="00201CBC" w:rsidRDefault="00201CBC" w:rsidP="00F3065D">
            <w:pPr>
              <w:spacing w:after="0" w:line="240" w:lineRule="auto"/>
              <w:rPr>
                <w:rFonts w:ascii="Calibri" w:eastAsia="Times New Roman" w:hAnsi="Calibri" w:cs="Calibri"/>
                <w:b/>
                <w:color w:val="000000"/>
                <w:lang w:eastAsia="es-EC"/>
              </w:rPr>
            </w:pPr>
            <w:r w:rsidRPr="00201CBC">
              <w:rPr>
                <w:rFonts w:ascii="Calibri" w:eastAsia="Times New Roman" w:hAnsi="Calibri" w:cs="Calibri"/>
                <w:b/>
                <w:color w:val="000000"/>
                <w:lang w:eastAsia="es-EC"/>
              </w:rPr>
              <w:t>Pregunta</w:t>
            </w:r>
          </w:p>
        </w:tc>
        <w:tc>
          <w:tcPr>
            <w:tcW w:w="4104" w:type="dxa"/>
            <w:shd w:val="clear" w:color="auto" w:fill="auto"/>
            <w:vAlign w:val="center"/>
            <w:hideMark/>
          </w:tcPr>
          <w:p w14:paraId="0F96B9F7" w14:textId="77777777" w:rsidR="00201CBC" w:rsidRPr="00201CBC" w:rsidRDefault="00201CBC" w:rsidP="00F3065D">
            <w:pPr>
              <w:spacing w:after="0" w:line="240" w:lineRule="auto"/>
              <w:rPr>
                <w:rFonts w:ascii="Calibri" w:eastAsia="Times New Roman" w:hAnsi="Calibri" w:cs="Calibri"/>
                <w:b/>
                <w:color w:val="000000"/>
                <w:lang w:eastAsia="es-EC"/>
              </w:rPr>
            </w:pPr>
            <w:r w:rsidRPr="00201CBC">
              <w:rPr>
                <w:rFonts w:ascii="Calibri" w:eastAsia="Times New Roman" w:hAnsi="Calibri" w:cs="Calibri"/>
                <w:b/>
                <w:color w:val="000000"/>
                <w:lang w:eastAsia="es-EC"/>
              </w:rPr>
              <w:t>Respuesta</w:t>
            </w:r>
          </w:p>
        </w:tc>
      </w:tr>
      <w:tr w:rsidR="004D1D91" w:rsidRPr="00201CBC" w14:paraId="281674FB" w14:textId="77777777" w:rsidTr="0056213B">
        <w:trPr>
          <w:trHeight w:val="1500"/>
        </w:trPr>
        <w:tc>
          <w:tcPr>
            <w:tcW w:w="421" w:type="dxa"/>
            <w:shd w:val="clear" w:color="auto" w:fill="auto"/>
            <w:vAlign w:val="center"/>
            <w:hideMark/>
          </w:tcPr>
          <w:p w14:paraId="68711C77" w14:textId="77777777" w:rsidR="00201CBC" w:rsidRPr="00201CBC" w:rsidRDefault="00201CBC" w:rsidP="00F3065D">
            <w:pPr>
              <w:spacing w:after="0" w:line="240" w:lineRule="auto"/>
              <w:rPr>
                <w:rFonts w:ascii="Calibri" w:eastAsia="Times New Roman" w:hAnsi="Calibri" w:cs="Calibri"/>
                <w:color w:val="000000"/>
                <w:lang w:eastAsia="es-EC"/>
              </w:rPr>
            </w:pPr>
            <w:r w:rsidRPr="00201CBC">
              <w:rPr>
                <w:rFonts w:ascii="Calibri" w:eastAsia="Times New Roman" w:hAnsi="Calibri" w:cs="Calibri"/>
                <w:color w:val="000000"/>
                <w:lang w:eastAsia="es-EC"/>
              </w:rPr>
              <w:t>1</w:t>
            </w:r>
          </w:p>
        </w:tc>
        <w:tc>
          <w:tcPr>
            <w:tcW w:w="3969" w:type="dxa"/>
            <w:shd w:val="clear" w:color="auto" w:fill="auto"/>
            <w:noWrap/>
            <w:vAlign w:val="center"/>
          </w:tcPr>
          <w:p w14:paraId="516F1CEE" w14:textId="77777777" w:rsidR="00B97FA6" w:rsidRPr="00B97FA6" w:rsidRDefault="00B97FA6" w:rsidP="00B97FA6">
            <w:pPr>
              <w:jc w:val="both"/>
            </w:pPr>
            <w:r w:rsidRPr="00B97FA6">
              <w:t xml:space="preserve">En los </w:t>
            </w:r>
            <w:proofErr w:type="spellStart"/>
            <w:r w:rsidRPr="00B97FA6">
              <w:t>TDRs</w:t>
            </w:r>
            <w:proofErr w:type="spellEnd"/>
            <w:r w:rsidRPr="00B97FA6">
              <w:t xml:space="preserve"> se indica que se requieren mínimo tres contratos de $20.000 para acreditar experiencia específica, por favor indicar si la construcción y remodelación de la Universidad Uniandes por un monto de $540.000 es válido como experiencia específica o si se requiere de dos contratos adicionales</w:t>
            </w:r>
          </w:p>
          <w:p w14:paraId="565DFF69" w14:textId="4D007708" w:rsidR="00201CBC" w:rsidRPr="00201CBC" w:rsidRDefault="00201CBC" w:rsidP="003F2BB3">
            <w:pPr>
              <w:spacing w:after="0" w:line="240" w:lineRule="auto"/>
              <w:jc w:val="both"/>
              <w:rPr>
                <w:rFonts w:ascii="Calibri" w:eastAsia="Times New Roman" w:hAnsi="Calibri" w:cs="Calibri"/>
                <w:color w:val="000000"/>
                <w:lang w:eastAsia="es-EC"/>
              </w:rPr>
            </w:pPr>
          </w:p>
        </w:tc>
        <w:tc>
          <w:tcPr>
            <w:tcW w:w="4104" w:type="dxa"/>
            <w:shd w:val="clear" w:color="auto" w:fill="auto"/>
            <w:vAlign w:val="center"/>
          </w:tcPr>
          <w:p w14:paraId="6F1C347C" w14:textId="092FF6F6" w:rsidR="00782EC0" w:rsidRPr="00201CBC" w:rsidRDefault="00B97FA6" w:rsidP="003F2BB3">
            <w:pPr>
              <w:spacing w:after="0" w:line="240" w:lineRule="auto"/>
              <w:jc w:val="both"/>
              <w:rPr>
                <w:rFonts w:ascii="Calibri" w:eastAsia="Times New Roman" w:hAnsi="Calibri" w:cs="Calibri"/>
                <w:color w:val="000000"/>
                <w:lang w:eastAsia="es-EC"/>
              </w:rPr>
            </w:pPr>
            <w:r>
              <w:rPr>
                <w:rFonts w:ascii="Calibri" w:eastAsia="Times New Roman" w:hAnsi="Calibri" w:cs="Calibri"/>
                <w:color w:val="000000"/>
                <w:lang w:eastAsia="es-EC"/>
              </w:rPr>
              <w:t>Se requiere 2 certificados adicionales, ya que no se esta solicitando por suma de montos sino por certificado de un monto mínimo de 20.000 cada uno</w:t>
            </w:r>
          </w:p>
        </w:tc>
      </w:tr>
      <w:tr w:rsidR="0056213B" w:rsidRPr="00201CBC" w14:paraId="3C6D27D6" w14:textId="77777777" w:rsidTr="0056213B">
        <w:trPr>
          <w:trHeight w:val="1500"/>
        </w:trPr>
        <w:tc>
          <w:tcPr>
            <w:tcW w:w="421" w:type="dxa"/>
            <w:shd w:val="clear" w:color="auto" w:fill="auto"/>
            <w:vAlign w:val="center"/>
          </w:tcPr>
          <w:p w14:paraId="786CD19C" w14:textId="74A3BD25" w:rsidR="0056213B" w:rsidRPr="00201CBC" w:rsidRDefault="00782EC0"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w:t>
            </w:r>
          </w:p>
        </w:tc>
        <w:tc>
          <w:tcPr>
            <w:tcW w:w="3969" w:type="dxa"/>
            <w:shd w:val="clear" w:color="auto" w:fill="auto"/>
            <w:noWrap/>
            <w:vAlign w:val="center"/>
          </w:tcPr>
          <w:p w14:paraId="01B2560C" w14:textId="4FBF412E" w:rsidR="0056213B" w:rsidRPr="00F53E1E" w:rsidRDefault="00B97FA6" w:rsidP="003F2BB3">
            <w:pPr>
              <w:spacing w:after="0" w:line="240" w:lineRule="auto"/>
              <w:jc w:val="both"/>
              <w:rPr>
                <w:rFonts w:ascii="Calibri" w:eastAsia="Times New Roman" w:hAnsi="Calibri" w:cs="Calibri"/>
                <w:color w:val="000000"/>
                <w:lang w:eastAsia="es-EC"/>
              </w:rPr>
            </w:pPr>
            <w:r w:rsidRPr="00B97FA6">
              <w:rPr>
                <w:rFonts w:ascii="Calibri" w:eastAsia="Times New Roman" w:hAnsi="Calibri" w:cs="Calibri"/>
                <w:color w:val="000000"/>
                <w:lang w:eastAsia="es-EC"/>
              </w:rPr>
              <w:t>En la escuela Costa Azul existe una correa metálica pero no establece los kilos, el perfil y donde se ubica. Por favor podrían proveernos esta información</w:t>
            </w:r>
          </w:p>
        </w:tc>
        <w:tc>
          <w:tcPr>
            <w:tcW w:w="4104" w:type="dxa"/>
            <w:shd w:val="clear" w:color="auto" w:fill="auto"/>
            <w:vAlign w:val="center"/>
          </w:tcPr>
          <w:p w14:paraId="319BADF4" w14:textId="79E0A718" w:rsidR="00782EC0" w:rsidRDefault="00B97FA6" w:rsidP="003F2BB3">
            <w:pPr>
              <w:spacing w:after="0" w:line="240" w:lineRule="auto"/>
              <w:jc w:val="both"/>
              <w:rPr>
                <w:rFonts w:ascii="Calibri" w:eastAsia="Times New Roman" w:hAnsi="Calibri" w:cs="Calibri"/>
                <w:color w:val="000000"/>
                <w:lang w:eastAsia="es-EC"/>
              </w:rPr>
            </w:pPr>
            <w:r>
              <w:rPr>
                <w:rFonts w:ascii="Calibri" w:eastAsia="Times New Roman" w:hAnsi="Calibri" w:cs="Calibri"/>
                <w:color w:val="000000"/>
                <w:lang w:eastAsia="es-EC"/>
              </w:rPr>
              <w:t>El rubro esta calculado en metro lineal y no en kg, cuyas dimensiones se las puede visualizar en la sección A- A´</w:t>
            </w:r>
          </w:p>
        </w:tc>
      </w:tr>
      <w:tr w:rsidR="00F53E1E" w:rsidRPr="00201CBC" w14:paraId="26A822C0" w14:textId="77777777" w:rsidTr="0056213B">
        <w:trPr>
          <w:trHeight w:val="1500"/>
        </w:trPr>
        <w:tc>
          <w:tcPr>
            <w:tcW w:w="421" w:type="dxa"/>
            <w:shd w:val="clear" w:color="auto" w:fill="auto"/>
            <w:vAlign w:val="center"/>
          </w:tcPr>
          <w:p w14:paraId="0CDD3CD4" w14:textId="25E2187B" w:rsidR="00F53E1E" w:rsidRDefault="00F53E1E"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3</w:t>
            </w:r>
          </w:p>
        </w:tc>
        <w:tc>
          <w:tcPr>
            <w:tcW w:w="3969" w:type="dxa"/>
            <w:shd w:val="clear" w:color="auto" w:fill="auto"/>
            <w:noWrap/>
            <w:vAlign w:val="center"/>
          </w:tcPr>
          <w:p w14:paraId="1E734552" w14:textId="21075538" w:rsidR="00F53E1E" w:rsidRPr="00F53E1E" w:rsidRDefault="00B97FA6" w:rsidP="00B97FA6">
            <w:pPr>
              <w:spacing w:after="0" w:line="240" w:lineRule="auto"/>
              <w:jc w:val="both"/>
              <w:rPr>
                <w:rFonts w:ascii="Calibri" w:eastAsia="Times New Roman" w:hAnsi="Calibri" w:cs="Calibri"/>
                <w:color w:val="000000"/>
                <w:lang w:eastAsia="es-EC"/>
              </w:rPr>
            </w:pPr>
            <w:r w:rsidRPr="00B97FA6">
              <w:rPr>
                <w:rFonts w:ascii="Calibri" w:eastAsia="Times New Roman" w:hAnsi="Calibri" w:cs="Calibri"/>
                <w:color w:val="000000"/>
                <w:lang w:eastAsia="es-EC"/>
              </w:rPr>
              <w:t>En la escuela Costa Azul determina la instalación de un urinario con llave. Por favor aclararnos si es con llave temporizada.</w:t>
            </w:r>
          </w:p>
        </w:tc>
        <w:tc>
          <w:tcPr>
            <w:tcW w:w="4104" w:type="dxa"/>
            <w:shd w:val="clear" w:color="auto" w:fill="auto"/>
            <w:vAlign w:val="center"/>
          </w:tcPr>
          <w:p w14:paraId="47371186" w14:textId="7E635D5E" w:rsidR="003F2BB3" w:rsidRDefault="007933BD"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Si es con llave temporizada, para mas detalle puede revisar la especificación técnica de urinario.</w:t>
            </w:r>
          </w:p>
        </w:tc>
      </w:tr>
      <w:tr w:rsidR="00F53E1E" w:rsidRPr="00201CBC" w14:paraId="1E278CD6" w14:textId="77777777" w:rsidTr="0056213B">
        <w:trPr>
          <w:trHeight w:val="1500"/>
        </w:trPr>
        <w:tc>
          <w:tcPr>
            <w:tcW w:w="421" w:type="dxa"/>
            <w:shd w:val="clear" w:color="auto" w:fill="auto"/>
            <w:vAlign w:val="center"/>
          </w:tcPr>
          <w:p w14:paraId="6DEE8A4F" w14:textId="2B28F4D6" w:rsidR="00F53E1E" w:rsidRDefault="00F53E1E"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4</w:t>
            </w:r>
          </w:p>
        </w:tc>
        <w:tc>
          <w:tcPr>
            <w:tcW w:w="3969" w:type="dxa"/>
            <w:shd w:val="clear" w:color="auto" w:fill="auto"/>
            <w:noWrap/>
            <w:vAlign w:val="center"/>
          </w:tcPr>
          <w:p w14:paraId="733CE079" w14:textId="7DA7D10D" w:rsidR="00F53E1E" w:rsidRDefault="007933BD" w:rsidP="007933BD">
            <w:pPr>
              <w:shd w:val="clear" w:color="auto" w:fill="FFFFFF"/>
              <w:jc w:val="both"/>
              <w:rPr>
                <w:color w:val="212121"/>
              </w:rPr>
            </w:pPr>
            <w:r w:rsidRPr="007933BD">
              <w:rPr>
                <w:color w:val="212121"/>
              </w:rPr>
              <w:t>En la UE Costa Azul Por favor podrían aclararnos qué tipo de panel es el que existe que se debe desarmar y si está sujeto a piso y pared de qué forma (como es esta sujeción) y si se debe retirar tal y como esta o si se lo retira ya no va a ser utilizado (esto para entender puesto que puede estropearse o ya lastimarse). ¿Las dimensiones de cada panel de cuánto son? Los paneles están unidos unos a otros de qué manera.</w:t>
            </w:r>
          </w:p>
        </w:tc>
        <w:tc>
          <w:tcPr>
            <w:tcW w:w="4104" w:type="dxa"/>
            <w:shd w:val="clear" w:color="auto" w:fill="auto"/>
            <w:vAlign w:val="center"/>
          </w:tcPr>
          <w:p w14:paraId="017C71D4" w14:textId="36CEBABD" w:rsidR="00F53E1E" w:rsidRDefault="007933BD" w:rsidP="007933BD">
            <w:pPr>
              <w:spacing w:after="0" w:line="240" w:lineRule="auto"/>
              <w:jc w:val="both"/>
              <w:rPr>
                <w:rFonts w:ascii="Calibri" w:eastAsia="Times New Roman" w:hAnsi="Calibri" w:cs="Calibri"/>
                <w:color w:val="000000"/>
                <w:lang w:eastAsia="es-EC"/>
              </w:rPr>
            </w:pPr>
            <w:r>
              <w:rPr>
                <w:rFonts w:ascii="Calibri" w:eastAsia="Times New Roman" w:hAnsi="Calibri" w:cs="Calibri"/>
                <w:color w:val="000000"/>
                <w:lang w:eastAsia="es-EC"/>
              </w:rPr>
              <w:t>Los paneles son tipo sanduche machembrados, fijos con ángulos al piso, estos paneles no van a ser utilizado por ello el desarmado no requiere una recuperación al 100%, cabe recalcar que los paneles no serán desalojados estos permanecerán en la institución educativa en un sitio coordinado con la autoridad del plantel.</w:t>
            </w:r>
          </w:p>
        </w:tc>
      </w:tr>
      <w:tr w:rsidR="00F53E1E" w:rsidRPr="00201CBC" w14:paraId="3471AC31" w14:textId="77777777" w:rsidTr="0056213B">
        <w:trPr>
          <w:trHeight w:val="1500"/>
        </w:trPr>
        <w:tc>
          <w:tcPr>
            <w:tcW w:w="421" w:type="dxa"/>
            <w:shd w:val="clear" w:color="auto" w:fill="auto"/>
            <w:vAlign w:val="center"/>
          </w:tcPr>
          <w:p w14:paraId="70755C80" w14:textId="50C49740" w:rsidR="00F53E1E" w:rsidRDefault="00F53E1E"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5</w:t>
            </w:r>
          </w:p>
        </w:tc>
        <w:tc>
          <w:tcPr>
            <w:tcW w:w="3969" w:type="dxa"/>
            <w:shd w:val="clear" w:color="auto" w:fill="auto"/>
            <w:noWrap/>
            <w:vAlign w:val="center"/>
          </w:tcPr>
          <w:p w14:paraId="616A8CEA" w14:textId="0971D381" w:rsidR="00F53E1E" w:rsidRDefault="007933BD" w:rsidP="0056213B">
            <w:pPr>
              <w:shd w:val="clear" w:color="auto" w:fill="FFFFFF"/>
              <w:rPr>
                <w:color w:val="212121"/>
              </w:rPr>
            </w:pPr>
            <w:r w:rsidRPr="007933BD">
              <w:rPr>
                <w:color w:val="212121"/>
              </w:rPr>
              <w:t>¿Los trabajos de albañilería en la escuela Costa Azul corresponde a una estructura nueva?</w:t>
            </w:r>
          </w:p>
        </w:tc>
        <w:tc>
          <w:tcPr>
            <w:tcW w:w="4104" w:type="dxa"/>
            <w:shd w:val="clear" w:color="auto" w:fill="auto"/>
            <w:vAlign w:val="center"/>
          </w:tcPr>
          <w:p w14:paraId="4FACD4EF" w14:textId="76FF7A51" w:rsidR="00F53E1E" w:rsidRDefault="007933BD" w:rsidP="00263FD5">
            <w:pPr>
              <w:spacing w:after="0" w:line="240" w:lineRule="auto"/>
              <w:jc w:val="both"/>
              <w:rPr>
                <w:rFonts w:ascii="Calibri" w:eastAsia="Times New Roman" w:hAnsi="Calibri" w:cs="Calibri"/>
                <w:color w:val="000000"/>
                <w:lang w:eastAsia="es-EC"/>
              </w:rPr>
            </w:pPr>
            <w:r>
              <w:rPr>
                <w:rFonts w:ascii="Calibri" w:eastAsia="Times New Roman" w:hAnsi="Calibri" w:cs="Calibri"/>
                <w:color w:val="000000"/>
                <w:lang w:eastAsia="es-EC"/>
              </w:rPr>
              <w:t xml:space="preserve">Si corresponden al desarmado de la estructura existente y construcción de </w:t>
            </w:r>
            <w:r w:rsidR="00263FD5">
              <w:rPr>
                <w:rFonts w:ascii="Calibri" w:eastAsia="Times New Roman" w:hAnsi="Calibri" w:cs="Calibri"/>
                <w:color w:val="000000"/>
                <w:lang w:eastAsia="es-EC"/>
              </w:rPr>
              <w:t xml:space="preserve">una nueva </w:t>
            </w:r>
          </w:p>
        </w:tc>
      </w:tr>
      <w:tr w:rsidR="003F2BB3" w:rsidRPr="00201CBC" w14:paraId="00815CF4" w14:textId="77777777" w:rsidTr="0056213B">
        <w:trPr>
          <w:trHeight w:val="1500"/>
        </w:trPr>
        <w:tc>
          <w:tcPr>
            <w:tcW w:w="421" w:type="dxa"/>
            <w:shd w:val="clear" w:color="auto" w:fill="auto"/>
            <w:vAlign w:val="center"/>
          </w:tcPr>
          <w:p w14:paraId="0193637F" w14:textId="2F0B3CEF" w:rsidR="003F2BB3" w:rsidRDefault="003F2BB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6</w:t>
            </w:r>
          </w:p>
        </w:tc>
        <w:tc>
          <w:tcPr>
            <w:tcW w:w="3969" w:type="dxa"/>
            <w:shd w:val="clear" w:color="auto" w:fill="auto"/>
            <w:noWrap/>
            <w:vAlign w:val="center"/>
          </w:tcPr>
          <w:p w14:paraId="0E5CA355" w14:textId="3CB34B1D" w:rsidR="003F2BB3" w:rsidRDefault="00263FD5" w:rsidP="0056213B">
            <w:pPr>
              <w:shd w:val="clear" w:color="auto" w:fill="FFFFFF"/>
              <w:rPr>
                <w:rFonts w:eastAsia="Times New Roman"/>
              </w:rPr>
            </w:pPr>
            <w:r w:rsidRPr="00263FD5">
              <w:rPr>
                <w:rFonts w:eastAsia="Times New Roman"/>
              </w:rPr>
              <w:t xml:space="preserve">En cuanto al desarmado de cubierta. Por favor aclararnos qué tipo de cubierta es y como está sujeta. Se debe retirar </w:t>
            </w:r>
            <w:r w:rsidRPr="00263FD5">
              <w:rPr>
                <w:rFonts w:eastAsia="Times New Roman"/>
              </w:rPr>
              <w:lastRenderedPageBreak/>
              <w:t>elementos estructurales o solo cubierta. Por favor su aclaración es apreciada.</w:t>
            </w:r>
          </w:p>
        </w:tc>
        <w:tc>
          <w:tcPr>
            <w:tcW w:w="4104" w:type="dxa"/>
            <w:shd w:val="clear" w:color="auto" w:fill="auto"/>
            <w:vAlign w:val="center"/>
          </w:tcPr>
          <w:p w14:paraId="12F29D18" w14:textId="4F3A5E14" w:rsidR="003F2BB3" w:rsidRDefault="00263FD5" w:rsidP="00263FD5">
            <w:pPr>
              <w:spacing w:after="0" w:line="240" w:lineRule="auto"/>
              <w:jc w:val="both"/>
              <w:rPr>
                <w:rFonts w:ascii="Calibri" w:eastAsia="Times New Roman" w:hAnsi="Calibri" w:cs="Calibri"/>
                <w:color w:val="000000"/>
                <w:lang w:eastAsia="es-EC"/>
              </w:rPr>
            </w:pPr>
            <w:r>
              <w:rPr>
                <w:rFonts w:ascii="Calibri" w:eastAsia="Times New Roman" w:hAnsi="Calibri" w:cs="Calibri"/>
                <w:color w:val="000000"/>
                <w:lang w:eastAsia="es-EC"/>
              </w:rPr>
              <w:lastRenderedPageBreak/>
              <w:t xml:space="preserve">Los paneles son tipo sanduche machembrados, fijos con ángulos y traslapado </w:t>
            </w:r>
          </w:p>
        </w:tc>
      </w:tr>
      <w:tr w:rsidR="003F2BB3" w:rsidRPr="00201CBC" w14:paraId="4EB4FFF1" w14:textId="77777777" w:rsidTr="0056213B">
        <w:trPr>
          <w:trHeight w:val="1500"/>
        </w:trPr>
        <w:tc>
          <w:tcPr>
            <w:tcW w:w="421" w:type="dxa"/>
            <w:shd w:val="clear" w:color="auto" w:fill="auto"/>
            <w:vAlign w:val="center"/>
          </w:tcPr>
          <w:p w14:paraId="19B3452C" w14:textId="5D2D5D1C" w:rsidR="003F2BB3" w:rsidRDefault="003F2BB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7</w:t>
            </w:r>
          </w:p>
        </w:tc>
        <w:tc>
          <w:tcPr>
            <w:tcW w:w="3969" w:type="dxa"/>
            <w:shd w:val="clear" w:color="auto" w:fill="auto"/>
            <w:noWrap/>
            <w:vAlign w:val="center"/>
          </w:tcPr>
          <w:p w14:paraId="0D717796" w14:textId="490D73F1" w:rsidR="003F2BB3" w:rsidRDefault="00263FD5" w:rsidP="003F2BB3">
            <w:pPr>
              <w:spacing w:before="100" w:beforeAutospacing="1" w:after="100" w:afterAutospacing="1" w:line="240" w:lineRule="auto"/>
              <w:rPr>
                <w:rFonts w:eastAsia="Times New Roman"/>
              </w:rPr>
            </w:pPr>
            <w:r w:rsidRPr="00263FD5">
              <w:rPr>
                <w:rFonts w:eastAsia="Times New Roman"/>
              </w:rPr>
              <w:t>El rubro dintel establece 4 unidades. Nos pueden clarificar las dimensiones de cada unidad y las especificaciones del mismo. Muchas gracias</w:t>
            </w:r>
          </w:p>
        </w:tc>
        <w:tc>
          <w:tcPr>
            <w:tcW w:w="4104" w:type="dxa"/>
            <w:shd w:val="clear" w:color="auto" w:fill="auto"/>
            <w:vAlign w:val="center"/>
          </w:tcPr>
          <w:p w14:paraId="55057DB9" w14:textId="7E98768A" w:rsidR="003F2BB3" w:rsidRDefault="00263FD5"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Para la creación de este rubro se ha tomado como referencia la de la Cámara de la construcción que tiene 1.20 m de longitud y una dosificación de 210kg/cm2 y una bincha </w:t>
            </w:r>
          </w:p>
        </w:tc>
      </w:tr>
      <w:tr w:rsidR="003F2BB3" w:rsidRPr="00201CBC" w14:paraId="6976547E" w14:textId="77777777" w:rsidTr="0056213B">
        <w:trPr>
          <w:trHeight w:val="1500"/>
        </w:trPr>
        <w:tc>
          <w:tcPr>
            <w:tcW w:w="421" w:type="dxa"/>
            <w:shd w:val="clear" w:color="auto" w:fill="auto"/>
            <w:vAlign w:val="center"/>
          </w:tcPr>
          <w:p w14:paraId="080D680E" w14:textId="3059F588" w:rsidR="003F2BB3" w:rsidRDefault="003F2BB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8</w:t>
            </w:r>
          </w:p>
        </w:tc>
        <w:tc>
          <w:tcPr>
            <w:tcW w:w="3969" w:type="dxa"/>
            <w:shd w:val="clear" w:color="auto" w:fill="auto"/>
            <w:noWrap/>
            <w:vAlign w:val="center"/>
          </w:tcPr>
          <w:p w14:paraId="055DA75F" w14:textId="424552D8" w:rsidR="003F2BB3" w:rsidRDefault="009F1E06" w:rsidP="009F1E06">
            <w:pPr>
              <w:spacing w:before="100" w:beforeAutospacing="1" w:after="100" w:afterAutospacing="1" w:line="240" w:lineRule="auto"/>
              <w:jc w:val="both"/>
              <w:rPr>
                <w:rFonts w:eastAsia="Times New Roman"/>
              </w:rPr>
            </w:pPr>
            <w:r w:rsidRPr="009F1E06">
              <w:rPr>
                <w:rFonts w:eastAsia="Times New Roman"/>
              </w:rPr>
              <w:t>En cuanto al rubro acometida eléctrica se parte del criterio que es una línea (extensión) que parte de un punto existente con energía y lo que se quiere es extender para tener energía en otro punto. ¿Es correcto?</w:t>
            </w:r>
          </w:p>
        </w:tc>
        <w:tc>
          <w:tcPr>
            <w:tcW w:w="4104" w:type="dxa"/>
            <w:shd w:val="clear" w:color="auto" w:fill="auto"/>
            <w:vAlign w:val="center"/>
          </w:tcPr>
          <w:p w14:paraId="74EAA985" w14:textId="5711043C" w:rsidR="003F2BB3"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Si esta es una línea de extensión que parte de un punto existente de energía</w:t>
            </w:r>
          </w:p>
        </w:tc>
      </w:tr>
      <w:tr w:rsidR="003F2BB3" w:rsidRPr="00201CBC" w14:paraId="600370EE" w14:textId="77777777" w:rsidTr="0056213B">
        <w:trPr>
          <w:trHeight w:val="1500"/>
        </w:trPr>
        <w:tc>
          <w:tcPr>
            <w:tcW w:w="421" w:type="dxa"/>
            <w:shd w:val="clear" w:color="auto" w:fill="auto"/>
            <w:vAlign w:val="center"/>
          </w:tcPr>
          <w:p w14:paraId="0929D455" w14:textId="062D2DA3" w:rsidR="003F2BB3" w:rsidRDefault="003F2BB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9</w:t>
            </w:r>
          </w:p>
        </w:tc>
        <w:tc>
          <w:tcPr>
            <w:tcW w:w="3969" w:type="dxa"/>
            <w:shd w:val="clear" w:color="auto" w:fill="auto"/>
            <w:noWrap/>
            <w:vAlign w:val="center"/>
          </w:tcPr>
          <w:p w14:paraId="24C371E2" w14:textId="7ED51B10" w:rsidR="003F2BB3" w:rsidRDefault="009F1E06" w:rsidP="003F2BB3">
            <w:pPr>
              <w:spacing w:before="100" w:beforeAutospacing="1" w:after="100" w:afterAutospacing="1" w:line="240" w:lineRule="auto"/>
              <w:rPr>
                <w:rFonts w:eastAsia="Times New Roman"/>
              </w:rPr>
            </w:pPr>
            <w:r w:rsidRPr="009F1E06">
              <w:rPr>
                <w:rFonts w:eastAsia="Times New Roman"/>
              </w:rPr>
              <w:t xml:space="preserve">Por favor clarificarnos para la escuela Fray </w:t>
            </w:r>
            <w:proofErr w:type="spellStart"/>
            <w:r w:rsidRPr="009F1E06">
              <w:rPr>
                <w:rFonts w:eastAsia="Times New Roman"/>
              </w:rPr>
              <w:t>Jodoco</w:t>
            </w:r>
            <w:proofErr w:type="spellEnd"/>
            <w:r w:rsidRPr="009F1E06">
              <w:rPr>
                <w:rFonts w:eastAsia="Times New Roman"/>
              </w:rPr>
              <w:t xml:space="preserve"> el rubro colector y acometida al alcantarillado. Qué actividades están contempladas dentro de este rubro: ¿excavación?, ¿cajas?, ¿rotura de pavimento? ¿Empate a que red (interna o externa) ?, relleno, arena? Etc. Muchas gracias</w:t>
            </w:r>
          </w:p>
        </w:tc>
        <w:tc>
          <w:tcPr>
            <w:tcW w:w="4104" w:type="dxa"/>
            <w:shd w:val="clear" w:color="auto" w:fill="auto"/>
            <w:vAlign w:val="center"/>
          </w:tcPr>
          <w:p w14:paraId="78F4BCFF" w14:textId="4005D7FD" w:rsidR="003F2BB3" w:rsidRDefault="009F1E06" w:rsidP="00F3065D">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El rubro está previsto para trazados sobre terreno abierto sin pavimentar, en este caso particular no se cuenta con tanque o pozo séptico, ni una red de alcantarillado, por lo que las aguas servidas de toda la IE son vertidas hacia una quebrada, para la recuperación de esta batería sanitaria es necesario habilitarlo nuevamente, hasta que la IE cuente con una red de alcantarillado público.</w:t>
            </w:r>
          </w:p>
        </w:tc>
      </w:tr>
      <w:tr w:rsidR="009F1E06" w:rsidRPr="00201CBC" w14:paraId="3321D72F" w14:textId="77777777" w:rsidTr="0056213B">
        <w:trPr>
          <w:trHeight w:val="1500"/>
        </w:trPr>
        <w:tc>
          <w:tcPr>
            <w:tcW w:w="421" w:type="dxa"/>
            <w:shd w:val="clear" w:color="auto" w:fill="auto"/>
            <w:vAlign w:val="center"/>
          </w:tcPr>
          <w:p w14:paraId="795C0A37" w14:textId="3800A28F"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10</w:t>
            </w:r>
          </w:p>
        </w:tc>
        <w:tc>
          <w:tcPr>
            <w:tcW w:w="3969" w:type="dxa"/>
            <w:shd w:val="clear" w:color="auto" w:fill="auto"/>
            <w:noWrap/>
            <w:vAlign w:val="center"/>
          </w:tcPr>
          <w:p w14:paraId="5B00D205" w14:textId="044300EB" w:rsidR="009F1E06" w:rsidRPr="009F1E06" w:rsidRDefault="009F1E06" w:rsidP="003F2BB3">
            <w:pPr>
              <w:spacing w:before="100" w:beforeAutospacing="1" w:after="100" w:afterAutospacing="1" w:line="240" w:lineRule="auto"/>
              <w:rPr>
                <w:rFonts w:eastAsia="Times New Roman"/>
              </w:rPr>
            </w:pPr>
            <w:r w:rsidRPr="009F1E06">
              <w:rPr>
                <w:rFonts w:eastAsia="Times New Roman"/>
              </w:rPr>
              <w:t>En la escuela Quito sur se establece un rubro de pasamanos de acero galvanizado – incluye pintura. ¿El pasamanos es de acero galvanizado?</w:t>
            </w:r>
          </w:p>
        </w:tc>
        <w:tc>
          <w:tcPr>
            <w:tcW w:w="4104" w:type="dxa"/>
            <w:shd w:val="clear" w:color="auto" w:fill="auto"/>
            <w:vAlign w:val="center"/>
          </w:tcPr>
          <w:p w14:paraId="4985F557" w14:textId="6649A702" w:rsidR="009F1E06" w:rsidRPr="009F1E06" w:rsidRDefault="009F1E06" w:rsidP="00F3065D">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El Pasamanos está formado por tubo hueco de acero galvanizado, entre 40 y 50mm de diámetro, con soportes metálicos fijados al paramento mediante anclaje mecánico con tacos de nylon y tornillos de acero galvanizado. Elaborado en taller y montado en obra. Totalmente terminado y pintado.</w:t>
            </w:r>
          </w:p>
        </w:tc>
      </w:tr>
      <w:tr w:rsidR="009F1E06" w:rsidRPr="00201CBC" w14:paraId="19ACD993" w14:textId="77777777" w:rsidTr="0056213B">
        <w:trPr>
          <w:trHeight w:val="1500"/>
        </w:trPr>
        <w:tc>
          <w:tcPr>
            <w:tcW w:w="421" w:type="dxa"/>
            <w:shd w:val="clear" w:color="auto" w:fill="auto"/>
            <w:vAlign w:val="center"/>
          </w:tcPr>
          <w:p w14:paraId="63F4C587" w14:textId="58BE3106"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11</w:t>
            </w:r>
          </w:p>
        </w:tc>
        <w:tc>
          <w:tcPr>
            <w:tcW w:w="3969" w:type="dxa"/>
            <w:shd w:val="clear" w:color="auto" w:fill="auto"/>
            <w:noWrap/>
            <w:vAlign w:val="center"/>
          </w:tcPr>
          <w:p w14:paraId="404AC7FA" w14:textId="501882F3" w:rsidR="009F1E06" w:rsidRPr="009F1E06" w:rsidRDefault="009F1E06" w:rsidP="003F2BB3">
            <w:pPr>
              <w:spacing w:before="100" w:beforeAutospacing="1" w:after="100" w:afterAutospacing="1" w:line="240" w:lineRule="auto"/>
              <w:rPr>
                <w:rFonts w:eastAsia="Times New Roman"/>
              </w:rPr>
            </w:pPr>
            <w:r w:rsidRPr="009F1E06">
              <w:rPr>
                <w:rFonts w:eastAsia="Times New Roman"/>
              </w:rPr>
              <w:t>En la escuela Quito sur establece la provisión de una puerta plegable. ¿Pueden darnos las dimensiones por favor? ¿Y el vano existente tiene un dintel apropiado para la sujeción de la puerta? Muchas Gracias</w:t>
            </w:r>
          </w:p>
        </w:tc>
        <w:tc>
          <w:tcPr>
            <w:tcW w:w="4104" w:type="dxa"/>
            <w:shd w:val="clear" w:color="auto" w:fill="auto"/>
            <w:vAlign w:val="center"/>
          </w:tcPr>
          <w:p w14:paraId="3C45DA9D"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Las puertas plegables a instalar son en una sola batería sanitaria y son de las siguientes dimensiones:</w:t>
            </w:r>
          </w:p>
          <w:p w14:paraId="5EE09E7D" w14:textId="77777777" w:rsidR="009F1E06" w:rsidRPr="009F1E06" w:rsidRDefault="009F1E06" w:rsidP="009F1E06">
            <w:pPr>
              <w:spacing w:after="0" w:line="240" w:lineRule="auto"/>
              <w:rPr>
                <w:rFonts w:ascii="Calibri" w:eastAsia="Times New Roman" w:hAnsi="Calibri" w:cs="Calibri"/>
                <w:color w:val="000000"/>
                <w:lang w:eastAsia="es-EC"/>
              </w:rPr>
            </w:pPr>
          </w:p>
          <w:p w14:paraId="6A2CF900"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w:t>
            </w:r>
            <w:r w:rsidRPr="009F1E06">
              <w:rPr>
                <w:rFonts w:ascii="Calibri" w:eastAsia="Times New Roman" w:hAnsi="Calibri" w:cs="Calibri"/>
                <w:color w:val="000000"/>
                <w:lang w:eastAsia="es-EC"/>
              </w:rPr>
              <w:tab/>
              <w:t>2.60m x 2.30m</w:t>
            </w:r>
          </w:p>
          <w:p w14:paraId="5A595BCD"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w:t>
            </w:r>
            <w:r w:rsidRPr="009F1E06">
              <w:rPr>
                <w:rFonts w:ascii="Calibri" w:eastAsia="Times New Roman" w:hAnsi="Calibri" w:cs="Calibri"/>
                <w:color w:val="000000"/>
                <w:lang w:eastAsia="es-EC"/>
              </w:rPr>
              <w:tab/>
              <w:t xml:space="preserve">2.85m x 2.30m </w:t>
            </w:r>
          </w:p>
          <w:p w14:paraId="3123A968" w14:textId="77777777" w:rsidR="009F1E06" w:rsidRPr="009F1E06" w:rsidRDefault="009F1E06" w:rsidP="009F1E06">
            <w:pPr>
              <w:spacing w:after="0" w:line="240" w:lineRule="auto"/>
              <w:rPr>
                <w:rFonts w:ascii="Calibri" w:eastAsia="Times New Roman" w:hAnsi="Calibri" w:cs="Calibri"/>
                <w:color w:val="000000"/>
                <w:lang w:eastAsia="es-EC"/>
              </w:rPr>
            </w:pPr>
          </w:p>
          <w:p w14:paraId="4026BDC4"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El vano existente no tiene un dintel para la sujeción por lo que el precio ofertado debe incluir la instalación de una puerta plegable cuya propia estructura le permita el correcto funcionamiento</w:t>
            </w:r>
          </w:p>
          <w:p w14:paraId="0FE685EF" w14:textId="77777777" w:rsidR="009F1E06" w:rsidRPr="009F1E06" w:rsidRDefault="009F1E06" w:rsidP="00F3065D">
            <w:pPr>
              <w:spacing w:after="0" w:line="240" w:lineRule="auto"/>
              <w:rPr>
                <w:rFonts w:ascii="Calibri" w:eastAsia="Times New Roman" w:hAnsi="Calibri" w:cs="Calibri"/>
                <w:color w:val="000000"/>
                <w:lang w:eastAsia="es-EC"/>
              </w:rPr>
            </w:pPr>
          </w:p>
        </w:tc>
      </w:tr>
      <w:tr w:rsidR="009F1E06" w:rsidRPr="00201CBC" w14:paraId="7CEDF056" w14:textId="77777777" w:rsidTr="0056213B">
        <w:trPr>
          <w:trHeight w:val="1500"/>
        </w:trPr>
        <w:tc>
          <w:tcPr>
            <w:tcW w:w="421" w:type="dxa"/>
            <w:shd w:val="clear" w:color="auto" w:fill="auto"/>
            <w:vAlign w:val="center"/>
          </w:tcPr>
          <w:p w14:paraId="22306199" w14:textId="20588721"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lastRenderedPageBreak/>
              <w:t>12</w:t>
            </w:r>
          </w:p>
        </w:tc>
        <w:tc>
          <w:tcPr>
            <w:tcW w:w="3969" w:type="dxa"/>
            <w:shd w:val="clear" w:color="auto" w:fill="auto"/>
            <w:noWrap/>
            <w:vAlign w:val="center"/>
          </w:tcPr>
          <w:p w14:paraId="351CDEF5" w14:textId="175E9040" w:rsidR="009F1E06" w:rsidRPr="009F1E06" w:rsidRDefault="009F1E06" w:rsidP="003F2BB3">
            <w:pPr>
              <w:spacing w:before="100" w:beforeAutospacing="1" w:after="100" w:afterAutospacing="1" w:line="240" w:lineRule="auto"/>
              <w:rPr>
                <w:rFonts w:eastAsia="Times New Roman"/>
              </w:rPr>
            </w:pPr>
            <w:r w:rsidRPr="009F1E06">
              <w:rPr>
                <w:rFonts w:eastAsia="Times New Roman"/>
              </w:rPr>
              <w:t>En la escuela Quito sur: ¿El desarmado de puerta corresponde a una puerta metálica o de madera? ¿Solo se la debe retirar? Su aclaración es muy apreciada</w:t>
            </w:r>
          </w:p>
        </w:tc>
        <w:tc>
          <w:tcPr>
            <w:tcW w:w="4104" w:type="dxa"/>
            <w:shd w:val="clear" w:color="auto" w:fill="auto"/>
            <w:vAlign w:val="center"/>
          </w:tcPr>
          <w:p w14:paraId="2FA23592" w14:textId="11FF569F" w:rsidR="009F1E06" w:rsidRPr="009F1E06" w:rsidRDefault="009F1E06" w:rsidP="00F3065D">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El desarmado de estas ´puertas en la Unidad Educativa Quito Sur corresponde solo al retiro para la colocación de una nueva.</w:t>
            </w:r>
          </w:p>
        </w:tc>
      </w:tr>
      <w:tr w:rsidR="009F1E06" w:rsidRPr="00201CBC" w14:paraId="66D4E990" w14:textId="77777777" w:rsidTr="0056213B">
        <w:trPr>
          <w:trHeight w:val="1500"/>
        </w:trPr>
        <w:tc>
          <w:tcPr>
            <w:tcW w:w="421" w:type="dxa"/>
            <w:shd w:val="clear" w:color="auto" w:fill="auto"/>
            <w:vAlign w:val="center"/>
          </w:tcPr>
          <w:p w14:paraId="4F2A0C53" w14:textId="0A5209F9"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13</w:t>
            </w:r>
          </w:p>
        </w:tc>
        <w:tc>
          <w:tcPr>
            <w:tcW w:w="3969" w:type="dxa"/>
            <w:shd w:val="clear" w:color="auto" w:fill="auto"/>
            <w:noWrap/>
            <w:vAlign w:val="center"/>
          </w:tcPr>
          <w:p w14:paraId="1B27BA60" w14:textId="536573E9" w:rsidR="009F1E06" w:rsidRPr="009F1E06" w:rsidRDefault="009F1E06" w:rsidP="003F2BB3">
            <w:pPr>
              <w:spacing w:before="100" w:beforeAutospacing="1" w:after="100" w:afterAutospacing="1" w:line="240" w:lineRule="auto"/>
              <w:rPr>
                <w:rFonts w:eastAsia="Times New Roman"/>
              </w:rPr>
            </w:pPr>
            <w:r w:rsidRPr="009F1E06">
              <w:rPr>
                <w:rFonts w:eastAsia="Times New Roman"/>
              </w:rPr>
              <w:t>¿En la escuela Quito Sur a que se refiere el recubrimiento opaco en ventanas? ¿Cuál es la especificación?</w:t>
            </w:r>
          </w:p>
        </w:tc>
        <w:tc>
          <w:tcPr>
            <w:tcW w:w="4104" w:type="dxa"/>
            <w:shd w:val="clear" w:color="auto" w:fill="auto"/>
            <w:vAlign w:val="center"/>
          </w:tcPr>
          <w:p w14:paraId="51E0995F"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Reposición de recubrimiento opaco en ventanas existentes</w:t>
            </w:r>
          </w:p>
          <w:p w14:paraId="3068B83D" w14:textId="77777777" w:rsidR="009F1E06" w:rsidRPr="009F1E06" w:rsidRDefault="009F1E06" w:rsidP="009F1E06">
            <w:pPr>
              <w:spacing w:after="0" w:line="240" w:lineRule="auto"/>
              <w:rPr>
                <w:rFonts w:ascii="Calibri" w:eastAsia="Times New Roman" w:hAnsi="Calibri" w:cs="Calibri"/>
                <w:color w:val="000000"/>
                <w:lang w:eastAsia="es-EC"/>
              </w:rPr>
            </w:pPr>
          </w:p>
          <w:p w14:paraId="3C70D720"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 xml:space="preserve">Descripción </w:t>
            </w:r>
          </w:p>
          <w:p w14:paraId="4FF9ADBB" w14:textId="77777777" w:rsidR="009F1E06" w:rsidRPr="009F1E06" w:rsidRDefault="009F1E06" w:rsidP="009F1E06">
            <w:pPr>
              <w:spacing w:after="0" w:line="240" w:lineRule="auto"/>
              <w:rPr>
                <w:rFonts w:ascii="Calibri" w:eastAsia="Times New Roman" w:hAnsi="Calibri" w:cs="Calibri"/>
                <w:color w:val="000000"/>
                <w:lang w:eastAsia="es-EC"/>
              </w:rPr>
            </w:pPr>
          </w:p>
          <w:p w14:paraId="388AC73C"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 xml:space="preserve">Provisión de materiales y mano de obra para reponer el recubrimiento opaco en ventanas existentes. Procedimiento Localizar en el sitio el baño que se va a rehabilitar mediante la etiqueta adhesiva numerada y según el Plan de Mejoras del proyecto. Remover el recubrimiento adhesivo de la ventana existente y limpiar con disolvente para remover todo residuo de pegamento. Colocar un nuevo recubrimiento opaco (con aspecto esmerilado o “catedral”, según la preferencia del beneficiario) recortado con las medidas del vidrio existente, evitando la formación de burbujas en la superficie adherida al vidrio. </w:t>
            </w:r>
          </w:p>
          <w:p w14:paraId="3F0A1CA4" w14:textId="77777777" w:rsidR="009F1E06" w:rsidRPr="009F1E06" w:rsidRDefault="009F1E06" w:rsidP="009F1E06">
            <w:pPr>
              <w:spacing w:after="0" w:line="240" w:lineRule="auto"/>
              <w:rPr>
                <w:rFonts w:ascii="Calibri" w:eastAsia="Times New Roman" w:hAnsi="Calibri" w:cs="Calibri"/>
                <w:color w:val="000000"/>
                <w:lang w:eastAsia="es-EC"/>
              </w:rPr>
            </w:pPr>
          </w:p>
          <w:p w14:paraId="01F9A33D"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 xml:space="preserve">Materiales mínimos: Recubrimiento opaco para ventanas (con aspecto esmerilado o “catedral”, según la preferencia del beneficiario). </w:t>
            </w:r>
          </w:p>
          <w:p w14:paraId="60F7FE99"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 xml:space="preserve">Unidad: Metro cuadrado (m2). </w:t>
            </w:r>
          </w:p>
          <w:p w14:paraId="24EF3091"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 xml:space="preserve">Equipo mínimo: Herramienta menor. </w:t>
            </w:r>
          </w:p>
          <w:p w14:paraId="0726F442" w14:textId="77777777" w:rsidR="009F1E06" w:rsidRPr="009F1E06" w:rsidRDefault="009F1E06" w:rsidP="009F1E06">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Mano de obra mínima calificada: Vidriero.</w:t>
            </w:r>
          </w:p>
          <w:p w14:paraId="5E25AFC4" w14:textId="77777777" w:rsidR="009F1E06" w:rsidRPr="009F1E06" w:rsidRDefault="009F1E06" w:rsidP="00F3065D">
            <w:pPr>
              <w:spacing w:after="0" w:line="240" w:lineRule="auto"/>
              <w:rPr>
                <w:rFonts w:ascii="Calibri" w:eastAsia="Times New Roman" w:hAnsi="Calibri" w:cs="Calibri"/>
                <w:color w:val="000000"/>
                <w:lang w:eastAsia="es-EC"/>
              </w:rPr>
            </w:pPr>
          </w:p>
        </w:tc>
      </w:tr>
      <w:tr w:rsidR="009F1E06" w:rsidRPr="00201CBC" w14:paraId="42FC7303" w14:textId="77777777" w:rsidTr="0056213B">
        <w:trPr>
          <w:trHeight w:val="1500"/>
        </w:trPr>
        <w:tc>
          <w:tcPr>
            <w:tcW w:w="421" w:type="dxa"/>
            <w:shd w:val="clear" w:color="auto" w:fill="auto"/>
            <w:vAlign w:val="center"/>
          </w:tcPr>
          <w:p w14:paraId="7492C80F" w14:textId="4C4BB9F1"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14</w:t>
            </w:r>
          </w:p>
        </w:tc>
        <w:tc>
          <w:tcPr>
            <w:tcW w:w="3969" w:type="dxa"/>
            <w:shd w:val="clear" w:color="auto" w:fill="auto"/>
            <w:noWrap/>
            <w:vAlign w:val="center"/>
          </w:tcPr>
          <w:p w14:paraId="3E11E854" w14:textId="329494A8" w:rsidR="009F1E06" w:rsidRPr="009F1E06" w:rsidRDefault="009F1E06" w:rsidP="003F2BB3">
            <w:pPr>
              <w:spacing w:before="100" w:beforeAutospacing="1" w:after="100" w:afterAutospacing="1" w:line="240" w:lineRule="auto"/>
              <w:rPr>
                <w:rFonts w:eastAsia="Times New Roman"/>
              </w:rPr>
            </w:pPr>
            <w:r w:rsidRPr="009F1E06">
              <w:rPr>
                <w:rFonts w:eastAsia="Times New Roman"/>
              </w:rPr>
              <w:t>En la escuela Andrés Vera existe un rubro de reposición de tapa metálica de cisterna: ¿Cuáles son las dimensiones de esta tapa?</w:t>
            </w:r>
          </w:p>
        </w:tc>
        <w:tc>
          <w:tcPr>
            <w:tcW w:w="4104" w:type="dxa"/>
            <w:shd w:val="clear" w:color="auto" w:fill="auto"/>
            <w:vAlign w:val="center"/>
          </w:tcPr>
          <w:p w14:paraId="500AA22D" w14:textId="42FA0D06" w:rsidR="009F1E06" w:rsidRPr="009F1E06" w:rsidRDefault="009F1E06" w:rsidP="00F3065D">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La dimensión es 0.75m x 0.75m</w:t>
            </w:r>
          </w:p>
        </w:tc>
      </w:tr>
      <w:tr w:rsidR="009F1E06" w:rsidRPr="00201CBC" w14:paraId="094818F3" w14:textId="77777777" w:rsidTr="0056213B">
        <w:trPr>
          <w:trHeight w:val="1500"/>
        </w:trPr>
        <w:tc>
          <w:tcPr>
            <w:tcW w:w="421" w:type="dxa"/>
            <w:shd w:val="clear" w:color="auto" w:fill="auto"/>
            <w:vAlign w:val="center"/>
          </w:tcPr>
          <w:p w14:paraId="69D50BAF" w14:textId="17F77A3A"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15</w:t>
            </w:r>
          </w:p>
        </w:tc>
        <w:tc>
          <w:tcPr>
            <w:tcW w:w="3969" w:type="dxa"/>
            <w:shd w:val="clear" w:color="auto" w:fill="auto"/>
            <w:noWrap/>
            <w:vAlign w:val="center"/>
          </w:tcPr>
          <w:p w14:paraId="2D2E315C" w14:textId="4E742F46" w:rsidR="009F1E06" w:rsidRPr="009F1E06" w:rsidRDefault="009F1E06" w:rsidP="003F2BB3">
            <w:pPr>
              <w:spacing w:before="100" w:beforeAutospacing="1" w:after="100" w:afterAutospacing="1" w:line="240" w:lineRule="auto"/>
              <w:rPr>
                <w:rFonts w:eastAsia="Times New Roman"/>
              </w:rPr>
            </w:pPr>
            <w:r w:rsidRPr="009F1E06">
              <w:rPr>
                <w:rFonts w:eastAsia="Times New Roman"/>
              </w:rPr>
              <w:t>En la escuela Frank Delano existe un rubro de Pintura esmalte en paredes con equipo. ¿De qué material es la pared? ¿En qué condiciones está actualmente? Se requiere trabajos previos de reparación, limpieza, desmanche, etc. ¿Podrían por favor aclararnos?</w:t>
            </w:r>
          </w:p>
        </w:tc>
        <w:tc>
          <w:tcPr>
            <w:tcW w:w="4104" w:type="dxa"/>
            <w:shd w:val="clear" w:color="auto" w:fill="auto"/>
            <w:vAlign w:val="center"/>
          </w:tcPr>
          <w:p w14:paraId="602868C4" w14:textId="3274A1F7" w:rsidR="009F1E06" w:rsidRPr="009F1E06" w:rsidRDefault="009F1E06" w:rsidP="00F3065D">
            <w:pPr>
              <w:spacing w:after="0" w:line="240" w:lineRule="auto"/>
              <w:rPr>
                <w:rFonts w:ascii="Calibri" w:eastAsia="Times New Roman" w:hAnsi="Calibri" w:cs="Calibri"/>
                <w:color w:val="000000"/>
                <w:lang w:eastAsia="es-EC"/>
              </w:rPr>
            </w:pPr>
            <w:r w:rsidRPr="009F1E06">
              <w:rPr>
                <w:rFonts w:ascii="Calibri" w:eastAsia="Times New Roman" w:hAnsi="Calibri" w:cs="Calibri"/>
                <w:color w:val="000000"/>
                <w:lang w:eastAsia="es-EC"/>
              </w:rPr>
              <w:t>La pared está actualmente pintada con esmalte y se encuentra manchada, rayada y con desprendimientos de la misma, es necesario de limpieza y todos los trabajos necesarios para obtener un buen acabado.</w:t>
            </w:r>
          </w:p>
        </w:tc>
      </w:tr>
      <w:tr w:rsidR="009F1E06" w:rsidRPr="00201CBC" w14:paraId="1DD4F464" w14:textId="77777777" w:rsidTr="0056213B">
        <w:trPr>
          <w:trHeight w:val="1500"/>
        </w:trPr>
        <w:tc>
          <w:tcPr>
            <w:tcW w:w="421" w:type="dxa"/>
            <w:shd w:val="clear" w:color="auto" w:fill="auto"/>
            <w:vAlign w:val="center"/>
          </w:tcPr>
          <w:p w14:paraId="2DF1CB6A" w14:textId="2A73724B"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lastRenderedPageBreak/>
              <w:t>16</w:t>
            </w:r>
          </w:p>
        </w:tc>
        <w:tc>
          <w:tcPr>
            <w:tcW w:w="3969" w:type="dxa"/>
            <w:shd w:val="clear" w:color="auto" w:fill="auto"/>
            <w:noWrap/>
            <w:vAlign w:val="center"/>
          </w:tcPr>
          <w:p w14:paraId="301570A2" w14:textId="43E5FA8A" w:rsidR="009F1E06" w:rsidRPr="009F1E06" w:rsidRDefault="009F1E06" w:rsidP="003F2BB3">
            <w:pPr>
              <w:spacing w:before="100" w:beforeAutospacing="1" w:after="100" w:afterAutospacing="1" w:line="240" w:lineRule="auto"/>
              <w:rPr>
                <w:rFonts w:eastAsia="Times New Roman"/>
              </w:rPr>
            </w:pPr>
            <w:r w:rsidRPr="009F1E06">
              <w:rPr>
                <w:rFonts w:eastAsia="Times New Roman"/>
              </w:rPr>
              <w:t>¿El tanque de presión de 100L en la escuela Frank Delano es precargado? ¿Es decir, viene con membrana para registrar la presión alta y baja?</w:t>
            </w:r>
          </w:p>
        </w:tc>
        <w:tc>
          <w:tcPr>
            <w:tcW w:w="4104" w:type="dxa"/>
            <w:shd w:val="clear" w:color="auto" w:fill="auto"/>
            <w:vAlign w:val="center"/>
          </w:tcPr>
          <w:p w14:paraId="418EC97F" w14:textId="749BAE18" w:rsidR="009F1E06" w:rsidRPr="009F1E06"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El tanque a colocar es el precargado </w:t>
            </w:r>
          </w:p>
        </w:tc>
      </w:tr>
      <w:tr w:rsidR="009F1E06" w:rsidRPr="00201CBC" w14:paraId="12CA0DDA" w14:textId="77777777" w:rsidTr="0056213B">
        <w:trPr>
          <w:trHeight w:val="1500"/>
        </w:trPr>
        <w:tc>
          <w:tcPr>
            <w:tcW w:w="421" w:type="dxa"/>
            <w:shd w:val="clear" w:color="auto" w:fill="auto"/>
            <w:vAlign w:val="center"/>
          </w:tcPr>
          <w:p w14:paraId="0DB05F59" w14:textId="20C7602C"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17</w:t>
            </w:r>
          </w:p>
        </w:tc>
        <w:tc>
          <w:tcPr>
            <w:tcW w:w="3969" w:type="dxa"/>
            <w:shd w:val="clear" w:color="auto" w:fill="auto"/>
            <w:noWrap/>
            <w:vAlign w:val="center"/>
          </w:tcPr>
          <w:p w14:paraId="42468397" w14:textId="5D3548F2" w:rsidR="009F1E06" w:rsidRPr="009F1E06" w:rsidRDefault="006A12C3" w:rsidP="003F2BB3">
            <w:pPr>
              <w:spacing w:before="100" w:beforeAutospacing="1" w:after="100" w:afterAutospacing="1" w:line="240" w:lineRule="auto"/>
              <w:rPr>
                <w:rFonts w:eastAsia="Times New Roman"/>
              </w:rPr>
            </w:pPr>
            <w:r w:rsidRPr="006A12C3">
              <w:rPr>
                <w:rFonts w:eastAsia="Times New Roman"/>
              </w:rPr>
              <w:t>En la universidad Autónoma de Manabí se tiene el rubro de correa metálica incluye pintura. Por favor especificar dimensiones, tipo de perfil y peso en Kg. Muchas Gracias</w:t>
            </w:r>
          </w:p>
        </w:tc>
        <w:tc>
          <w:tcPr>
            <w:tcW w:w="4104" w:type="dxa"/>
            <w:shd w:val="clear" w:color="auto" w:fill="auto"/>
            <w:vAlign w:val="center"/>
          </w:tcPr>
          <w:p w14:paraId="263322C8" w14:textId="55E2B33A" w:rsidR="009F1E06" w:rsidRPr="009F1E06"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El rubro está calculado en metro lineal y no en kg, </w:t>
            </w:r>
            <w:r w:rsidR="00D569A1">
              <w:rPr>
                <w:rFonts w:ascii="Calibri" w:eastAsia="Times New Roman" w:hAnsi="Calibri" w:cs="Calibri"/>
                <w:color w:val="000000"/>
                <w:lang w:eastAsia="es-EC"/>
              </w:rPr>
              <w:t xml:space="preserve">el perfil es tipo </w:t>
            </w:r>
            <w:r w:rsidR="00D569A1" w:rsidRPr="00D569A1">
              <w:rPr>
                <w:rFonts w:ascii="Calibri" w:eastAsia="Times New Roman" w:hAnsi="Calibri" w:cs="Calibri"/>
                <w:color w:val="000000"/>
                <w:lang w:eastAsia="es-EC"/>
              </w:rPr>
              <w:t>G 100x50x15x2</w:t>
            </w:r>
            <w:r w:rsidR="00D569A1">
              <w:rPr>
                <w:rFonts w:ascii="Calibri" w:eastAsia="Times New Roman" w:hAnsi="Calibri" w:cs="Calibri"/>
                <w:color w:val="000000"/>
                <w:lang w:eastAsia="es-EC"/>
              </w:rPr>
              <w:t xml:space="preserve"> </w:t>
            </w:r>
            <w:r>
              <w:rPr>
                <w:rFonts w:ascii="Calibri" w:eastAsia="Times New Roman" w:hAnsi="Calibri" w:cs="Calibri"/>
                <w:color w:val="000000"/>
                <w:lang w:eastAsia="es-EC"/>
              </w:rPr>
              <w:t xml:space="preserve">cuyas dimensiones </w:t>
            </w:r>
            <w:r w:rsidR="00D569A1">
              <w:rPr>
                <w:rFonts w:ascii="Calibri" w:eastAsia="Times New Roman" w:hAnsi="Calibri" w:cs="Calibri"/>
                <w:color w:val="000000"/>
                <w:lang w:eastAsia="es-EC"/>
              </w:rPr>
              <w:t>son 10 ml en total</w:t>
            </w:r>
          </w:p>
        </w:tc>
      </w:tr>
      <w:tr w:rsidR="009F1E06" w:rsidRPr="00201CBC" w14:paraId="76283792" w14:textId="77777777" w:rsidTr="0056213B">
        <w:trPr>
          <w:trHeight w:val="1500"/>
        </w:trPr>
        <w:tc>
          <w:tcPr>
            <w:tcW w:w="421" w:type="dxa"/>
            <w:shd w:val="clear" w:color="auto" w:fill="auto"/>
            <w:vAlign w:val="center"/>
          </w:tcPr>
          <w:p w14:paraId="6FB1A576" w14:textId="5D7C163A"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18</w:t>
            </w:r>
          </w:p>
        </w:tc>
        <w:tc>
          <w:tcPr>
            <w:tcW w:w="3969" w:type="dxa"/>
            <w:shd w:val="clear" w:color="auto" w:fill="auto"/>
            <w:noWrap/>
            <w:vAlign w:val="center"/>
          </w:tcPr>
          <w:p w14:paraId="0D2585DA" w14:textId="46417F78" w:rsidR="009F1E06" w:rsidRPr="009F1E06" w:rsidRDefault="006A12C3" w:rsidP="003F2BB3">
            <w:pPr>
              <w:spacing w:before="100" w:beforeAutospacing="1" w:after="100" w:afterAutospacing="1" w:line="240" w:lineRule="auto"/>
              <w:rPr>
                <w:rFonts w:eastAsia="Times New Roman"/>
              </w:rPr>
            </w:pPr>
            <w:r w:rsidRPr="006A12C3">
              <w:rPr>
                <w:rFonts w:eastAsia="Times New Roman"/>
              </w:rPr>
              <w:t>¿El rubro urinario con grifería en la escuela Autónoma de Manabí tiene grifería con válvula temporizada?</w:t>
            </w:r>
          </w:p>
        </w:tc>
        <w:tc>
          <w:tcPr>
            <w:tcW w:w="4104" w:type="dxa"/>
            <w:shd w:val="clear" w:color="auto" w:fill="auto"/>
            <w:vAlign w:val="center"/>
          </w:tcPr>
          <w:p w14:paraId="738CA87A" w14:textId="1842756C" w:rsidR="009F1E06" w:rsidRPr="009F1E06"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Si es con llave temporizada, para más detalle puede revisar la especificación técnica de urinario.</w:t>
            </w:r>
          </w:p>
        </w:tc>
      </w:tr>
      <w:tr w:rsidR="009F1E06" w:rsidRPr="00201CBC" w14:paraId="090DBA64" w14:textId="77777777" w:rsidTr="0056213B">
        <w:trPr>
          <w:trHeight w:val="1500"/>
        </w:trPr>
        <w:tc>
          <w:tcPr>
            <w:tcW w:w="421" w:type="dxa"/>
            <w:shd w:val="clear" w:color="auto" w:fill="auto"/>
            <w:vAlign w:val="center"/>
          </w:tcPr>
          <w:p w14:paraId="7FE8C190" w14:textId="129FD382"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19</w:t>
            </w:r>
          </w:p>
        </w:tc>
        <w:tc>
          <w:tcPr>
            <w:tcW w:w="3969" w:type="dxa"/>
            <w:shd w:val="clear" w:color="auto" w:fill="auto"/>
            <w:noWrap/>
            <w:vAlign w:val="center"/>
          </w:tcPr>
          <w:p w14:paraId="1F56B650" w14:textId="1771E772" w:rsidR="009F1E06" w:rsidRPr="009F1E06" w:rsidRDefault="006A12C3" w:rsidP="003F2BB3">
            <w:pPr>
              <w:spacing w:before="100" w:beforeAutospacing="1" w:after="100" w:afterAutospacing="1" w:line="240" w:lineRule="auto"/>
              <w:rPr>
                <w:rFonts w:eastAsia="Times New Roman"/>
              </w:rPr>
            </w:pPr>
            <w:r w:rsidRPr="006A12C3">
              <w:rPr>
                <w:rFonts w:eastAsia="Times New Roman"/>
              </w:rPr>
              <w:t>¿En la escuela Autónoma de Manabí el rubro “Bidet manual para inodoro” se refiere a regadera manual para inodoro? Muchas gracias</w:t>
            </w:r>
          </w:p>
        </w:tc>
        <w:tc>
          <w:tcPr>
            <w:tcW w:w="4104" w:type="dxa"/>
            <w:shd w:val="clear" w:color="auto" w:fill="auto"/>
            <w:vAlign w:val="center"/>
          </w:tcPr>
          <w:p w14:paraId="5C9CDE6C" w14:textId="264B2A5A" w:rsidR="009F1E06" w:rsidRPr="009F1E06"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Si es la regadera manual para inodoro</w:t>
            </w:r>
          </w:p>
        </w:tc>
      </w:tr>
      <w:tr w:rsidR="009F1E06" w:rsidRPr="00201CBC" w14:paraId="22AFEAEE" w14:textId="77777777" w:rsidTr="0056213B">
        <w:trPr>
          <w:trHeight w:val="1500"/>
        </w:trPr>
        <w:tc>
          <w:tcPr>
            <w:tcW w:w="421" w:type="dxa"/>
            <w:shd w:val="clear" w:color="auto" w:fill="auto"/>
            <w:vAlign w:val="center"/>
          </w:tcPr>
          <w:p w14:paraId="6EB44A0B" w14:textId="4812AA83"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20</w:t>
            </w:r>
          </w:p>
        </w:tc>
        <w:tc>
          <w:tcPr>
            <w:tcW w:w="3969" w:type="dxa"/>
            <w:shd w:val="clear" w:color="auto" w:fill="auto"/>
            <w:noWrap/>
            <w:vAlign w:val="center"/>
          </w:tcPr>
          <w:p w14:paraId="15897F49" w14:textId="6E50480D" w:rsidR="009F1E06" w:rsidRPr="009F1E06" w:rsidRDefault="006A12C3" w:rsidP="003F2BB3">
            <w:pPr>
              <w:spacing w:before="100" w:beforeAutospacing="1" w:after="100" w:afterAutospacing="1" w:line="240" w:lineRule="auto"/>
              <w:rPr>
                <w:rFonts w:eastAsia="Times New Roman"/>
              </w:rPr>
            </w:pPr>
            <w:r w:rsidRPr="006A12C3">
              <w:rPr>
                <w:rFonts w:eastAsia="Times New Roman"/>
              </w:rPr>
              <w:t>Agradeciendo nuevamente por favor especificar el perfil, dimensiones y peso de la correa metálica en la escuela Fausto Molina Pedernales</w:t>
            </w:r>
          </w:p>
        </w:tc>
        <w:tc>
          <w:tcPr>
            <w:tcW w:w="4104" w:type="dxa"/>
            <w:shd w:val="clear" w:color="auto" w:fill="auto"/>
            <w:vAlign w:val="center"/>
          </w:tcPr>
          <w:p w14:paraId="56E4CD96" w14:textId="3165AFB1" w:rsidR="009F1E06" w:rsidRPr="009F1E06"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El rubro está calculado en metro lineal y no en kg, cuyas dimensiones están en el plano</w:t>
            </w:r>
          </w:p>
        </w:tc>
      </w:tr>
      <w:tr w:rsidR="009F1E06" w:rsidRPr="00201CBC" w14:paraId="34C472D9" w14:textId="77777777" w:rsidTr="0056213B">
        <w:trPr>
          <w:trHeight w:val="1500"/>
        </w:trPr>
        <w:tc>
          <w:tcPr>
            <w:tcW w:w="421" w:type="dxa"/>
            <w:shd w:val="clear" w:color="auto" w:fill="auto"/>
            <w:vAlign w:val="center"/>
          </w:tcPr>
          <w:p w14:paraId="51D47477" w14:textId="7A9ACA8C"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21</w:t>
            </w:r>
          </w:p>
        </w:tc>
        <w:tc>
          <w:tcPr>
            <w:tcW w:w="3969" w:type="dxa"/>
            <w:shd w:val="clear" w:color="auto" w:fill="auto"/>
            <w:noWrap/>
            <w:vAlign w:val="center"/>
          </w:tcPr>
          <w:p w14:paraId="5E84E86C" w14:textId="749254A6" w:rsidR="009F1E06" w:rsidRPr="009F1E06" w:rsidRDefault="006A12C3" w:rsidP="003F2BB3">
            <w:pPr>
              <w:spacing w:before="100" w:beforeAutospacing="1" w:after="100" w:afterAutospacing="1" w:line="240" w:lineRule="auto"/>
              <w:rPr>
                <w:rFonts w:eastAsia="Times New Roman"/>
              </w:rPr>
            </w:pPr>
            <w:r w:rsidRPr="006A12C3">
              <w:rPr>
                <w:rFonts w:eastAsia="Times New Roman"/>
              </w:rPr>
              <w:t>¿En la escuela El Palmar de Manabí a que se refiere el mantenimiento protección metálica inodoro? Podrían por favor clarificarnos el rubro. Características de la protección, áreas, estado actual, que es lo que se requiere al momento. Muchas Gracias</w:t>
            </w:r>
          </w:p>
        </w:tc>
        <w:tc>
          <w:tcPr>
            <w:tcW w:w="4104" w:type="dxa"/>
            <w:shd w:val="clear" w:color="auto" w:fill="auto"/>
            <w:vAlign w:val="center"/>
          </w:tcPr>
          <w:p w14:paraId="2BD5665B" w14:textId="20BCF9BD" w:rsidR="009F1E06" w:rsidRPr="009F1E06" w:rsidRDefault="006A12C3" w:rsidP="00F3065D">
            <w:pPr>
              <w:spacing w:after="0" w:line="240" w:lineRule="auto"/>
              <w:rPr>
                <w:rFonts w:ascii="Calibri" w:eastAsia="Times New Roman" w:hAnsi="Calibri" w:cs="Calibri"/>
                <w:color w:val="000000"/>
                <w:lang w:eastAsia="es-EC"/>
              </w:rPr>
            </w:pPr>
            <w:r w:rsidRPr="006A12C3">
              <w:rPr>
                <w:rFonts w:ascii="Calibri" w:eastAsia="Times New Roman" w:hAnsi="Calibri" w:cs="Calibri"/>
                <w:color w:val="000000"/>
                <w:lang w:eastAsia="es-EC"/>
              </w:rPr>
              <w:t>Se refiere a una protección metálica en el tanque del inodoro es de 0.6x0.4x.02, su estado vario del aparato en que se encuentra, pero su principal característica es signos de corrosión.</w:t>
            </w:r>
          </w:p>
        </w:tc>
      </w:tr>
      <w:tr w:rsidR="009F1E06" w:rsidRPr="00201CBC" w14:paraId="556C3CA5" w14:textId="77777777" w:rsidTr="0056213B">
        <w:trPr>
          <w:trHeight w:val="1500"/>
        </w:trPr>
        <w:tc>
          <w:tcPr>
            <w:tcW w:w="421" w:type="dxa"/>
            <w:shd w:val="clear" w:color="auto" w:fill="auto"/>
            <w:vAlign w:val="center"/>
          </w:tcPr>
          <w:p w14:paraId="0E8BC625" w14:textId="383F46D2"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22</w:t>
            </w:r>
          </w:p>
        </w:tc>
        <w:tc>
          <w:tcPr>
            <w:tcW w:w="3969" w:type="dxa"/>
            <w:shd w:val="clear" w:color="auto" w:fill="auto"/>
            <w:noWrap/>
            <w:vAlign w:val="center"/>
          </w:tcPr>
          <w:p w14:paraId="233D2068" w14:textId="19897EA3" w:rsidR="009F1E06" w:rsidRPr="009F1E06" w:rsidRDefault="006A12C3" w:rsidP="003F2BB3">
            <w:pPr>
              <w:spacing w:before="100" w:beforeAutospacing="1" w:after="100" w:afterAutospacing="1" w:line="240" w:lineRule="auto"/>
              <w:rPr>
                <w:rFonts w:eastAsia="Times New Roman"/>
              </w:rPr>
            </w:pPr>
            <w:r w:rsidRPr="006A12C3">
              <w:rPr>
                <w:rFonts w:eastAsia="Times New Roman"/>
              </w:rPr>
              <w:t>¿En la escuela Palmar de Manabí que dimensiones tiene la cisterna que se debe limpiar? Gracias</w:t>
            </w:r>
          </w:p>
        </w:tc>
        <w:tc>
          <w:tcPr>
            <w:tcW w:w="4104" w:type="dxa"/>
            <w:shd w:val="clear" w:color="auto" w:fill="auto"/>
            <w:vAlign w:val="center"/>
          </w:tcPr>
          <w:p w14:paraId="7B10FAA3" w14:textId="37385FF8" w:rsidR="009F1E06" w:rsidRPr="009F1E06" w:rsidRDefault="00FF3053" w:rsidP="00F3065D">
            <w:pPr>
              <w:spacing w:after="0" w:line="240" w:lineRule="auto"/>
              <w:rPr>
                <w:rFonts w:ascii="Calibri" w:eastAsia="Times New Roman" w:hAnsi="Calibri" w:cs="Calibri"/>
                <w:color w:val="000000"/>
                <w:lang w:eastAsia="es-EC"/>
              </w:rPr>
            </w:pPr>
            <w:r w:rsidRPr="00FF3053">
              <w:rPr>
                <w:rFonts w:ascii="Calibri" w:eastAsia="Times New Roman" w:hAnsi="Calibri" w:cs="Calibri"/>
                <w:color w:val="000000"/>
                <w:lang w:eastAsia="es-EC"/>
              </w:rPr>
              <w:t>la cisterna es de 10x3x5</w:t>
            </w:r>
          </w:p>
        </w:tc>
      </w:tr>
      <w:tr w:rsidR="009F1E06" w:rsidRPr="00201CBC" w14:paraId="2771A1CF" w14:textId="77777777" w:rsidTr="0056213B">
        <w:trPr>
          <w:trHeight w:val="1500"/>
        </w:trPr>
        <w:tc>
          <w:tcPr>
            <w:tcW w:w="421" w:type="dxa"/>
            <w:shd w:val="clear" w:color="auto" w:fill="auto"/>
            <w:vAlign w:val="center"/>
          </w:tcPr>
          <w:p w14:paraId="345F627B" w14:textId="24F36EDB"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23</w:t>
            </w:r>
          </w:p>
        </w:tc>
        <w:tc>
          <w:tcPr>
            <w:tcW w:w="3969" w:type="dxa"/>
            <w:shd w:val="clear" w:color="auto" w:fill="auto"/>
            <w:noWrap/>
            <w:vAlign w:val="center"/>
          </w:tcPr>
          <w:p w14:paraId="4A51C8AC" w14:textId="019C95DF" w:rsidR="009F1E06" w:rsidRPr="009F1E06" w:rsidRDefault="006A12C3" w:rsidP="003F2BB3">
            <w:pPr>
              <w:spacing w:before="100" w:beforeAutospacing="1" w:after="100" w:afterAutospacing="1" w:line="240" w:lineRule="auto"/>
              <w:rPr>
                <w:rFonts w:eastAsia="Times New Roman"/>
              </w:rPr>
            </w:pPr>
            <w:r w:rsidRPr="006A12C3">
              <w:rPr>
                <w:rFonts w:eastAsia="Times New Roman"/>
              </w:rPr>
              <w:t xml:space="preserve">En la escuela Costa Azul Manabí el </w:t>
            </w:r>
            <w:proofErr w:type="spellStart"/>
            <w:r w:rsidRPr="006A12C3">
              <w:rPr>
                <w:rFonts w:eastAsia="Times New Roman"/>
              </w:rPr>
              <w:t>item</w:t>
            </w:r>
            <w:proofErr w:type="spellEnd"/>
            <w:r w:rsidRPr="006A12C3">
              <w:rPr>
                <w:rFonts w:eastAsia="Times New Roman"/>
              </w:rPr>
              <w:t xml:space="preserve"> 28 de la carpintería de aluminio y vidrio la descripción está incompleta. Podría por favor describirnos cual es el rubro. Gracias</w:t>
            </w:r>
          </w:p>
        </w:tc>
        <w:tc>
          <w:tcPr>
            <w:tcW w:w="4104" w:type="dxa"/>
            <w:shd w:val="clear" w:color="auto" w:fill="auto"/>
            <w:vAlign w:val="center"/>
          </w:tcPr>
          <w:p w14:paraId="3E8C4CF8" w14:textId="719C4236" w:rsidR="009F1E06" w:rsidRPr="009F1E06" w:rsidRDefault="00FF3053" w:rsidP="00F3065D">
            <w:pPr>
              <w:spacing w:after="0" w:line="240" w:lineRule="auto"/>
              <w:rPr>
                <w:rFonts w:ascii="Calibri" w:eastAsia="Times New Roman" w:hAnsi="Calibri" w:cs="Calibri"/>
                <w:color w:val="000000"/>
                <w:lang w:eastAsia="es-EC"/>
              </w:rPr>
            </w:pPr>
            <w:r w:rsidRPr="00FF3053">
              <w:rPr>
                <w:rFonts w:ascii="Calibri" w:eastAsia="Times New Roman" w:hAnsi="Calibri" w:cs="Calibri"/>
                <w:color w:val="000000"/>
                <w:lang w:eastAsia="es-EC"/>
              </w:rPr>
              <w:t>se refiere a ventana proyectable de aluminio y vidrio 6mm</w:t>
            </w:r>
          </w:p>
        </w:tc>
      </w:tr>
      <w:tr w:rsidR="00C32200" w:rsidRPr="00201CBC" w14:paraId="0E86121F" w14:textId="77777777" w:rsidTr="0056213B">
        <w:trPr>
          <w:trHeight w:val="1500"/>
        </w:trPr>
        <w:tc>
          <w:tcPr>
            <w:tcW w:w="421" w:type="dxa"/>
            <w:shd w:val="clear" w:color="auto" w:fill="auto"/>
            <w:vAlign w:val="center"/>
          </w:tcPr>
          <w:p w14:paraId="4D594243" w14:textId="14C4C4CF" w:rsidR="00C32200" w:rsidRDefault="00C32200"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lastRenderedPageBreak/>
              <w:t>24</w:t>
            </w:r>
          </w:p>
        </w:tc>
        <w:tc>
          <w:tcPr>
            <w:tcW w:w="3969" w:type="dxa"/>
            <w:shd w:val="clear" w:color="auto" w:fill="auto"/>
            <w:noWrap/>
            <w:vAlign w:val="center"/>
          </w:tcPr>
          <w:p w14:paraId="744FE9CA" w14:textId="0BE50CC5" w:rsidR="00C32200" w:rsidRPr="009F1E06" w:rsidRDefault="00C32200" w:rsidP="003F2BB3">
            <w:pPr>
              <w:spacing w:before="100" w:beforeAutospacing="1" w:after="100" w:afterAutospacing="1" w:line="240" w:lineRule="auto"/>
              <w:rPr>
                <w:rFonts w:eastAsia="Times New Roman"/>
              </w:rPr>
            </w:pPr>
            <w:r w:rsidRPr="006A12C3">
              <w:rPr>
                <w:rFonts w:eastAsia="Times New Roman"/>
              </w:rPr>
              <w:t>Por favor podrían aclararnos cuales son las características de la válvula de retención para los tanques de almacenamiento de aguas existentes. Una descripción más detallada sería muy apreciada.</w:t>
            </w:r>
          </w:p>
        </w:tc>
        <w:tc>
          <w:tcPr>
            <w:tcW w:w="4104" w:type="dxa"/>
            <w:vMerge w:val="restart"/>
            <w:shd w:val="clear" w:color="auto" w:fill="auto"/>
            <w:vAlign w:val="center"/>
          </w:tcPr>
          <w:p w14:paraId="38C8E857" w14:textId="4E52D042" w:rsidR="00C32200" w:rsidRPr="009F1E06" w:rsidRDefault="00C32200"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El esquema de funcionamientos y características se encuentran en la especificación 6 y 7 del Anexo de Especificaciones técnicas</w:t>
            </w:r>
          </w:p>
        </w:tc>
      </w:tr>
      <w:tr w:rsidR="00C32200" w:rsidRPr="00201CBC" w14:paraId="0E3C4A0D" w14:textId="77777777" w:rsidTr="0056213B">
        <w:trPr>
          <w:trHeight w:val="1500"/>
        </w:trPr>
        <w:tc>
          <w:tcPr>
            <w:tcW w:w="421" w:type="dxa"/>
            <w:shd w:val="clear" w:color="auto" w:fill="auto"/>
            <w:vAlign w:val="center"/>
          </w:tcPr>
          <w:p w14:paraId="4871F1CC" w14:textId="45D282CC" w:rsidR="00C32200" w:rsidRDefault="00C32200"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25</w:t>
            </w:r>
          </w:p>
        </w:tc>
        <w:tc>
          <w:tcPr>
            <w:tcW w:w="3969" w:type="dxa"/>
            <w:shd w:val="clear" w:color="auto" w:fill="auto"/>
            <w:noWrap/>
            <w:vAlign w:val="center"/>
          </w:tcPr>
          <w:p w14:paraId="56560456" w14:textId="7CCF014E" w:rsidR="00C32200" w:rsidRPr="009F1E06" w:rsidRDefault="00C32200" w:rsidP="003F2BB3">
            <w:pPr>
              <w:spacing w:before="100" w:beforeAutospacing="1" w:after="100" w:afterAutospacing="1" w:line="240" w:lineRule="auto"/>
              <w:rPr>
                <w:rFonts w:eastAsia="Times New Roman"/>
              </w:rPr>
            </w:pPr>
            <w:r w:rsidRPr="006A12C3">
              <w:rPr>
                <w:rFonts w:eastAsia="Times New Roman"/>
              </w:rPr>
              <w:t>Por favor podrían aclararnos cuales son las características de la válvula de admisión de aire en tanques de almacenamiento de agua existentes</w:t>
            </w:r>
          </w:p>
        </w:tc>
        <w:tc>
          <w:tcPr>
            <w:tcW w:w="4104" w:type="dxa"/>
            <w:vMerge/>
            <w:shd w:val="clear" w:color="auto" w:fill="auto"/>
            <w:vAlign w:val="center"/>
          </w:tcPr>
          <w:p w14:paraId="3CF1404B" w14:textId="77777777" w:rsidR="00C32200" w:rsidRPr="009F1E06" w:rsidRDefault="00C32200" w:rsidP="00F3065D">
            <w:pPr>
              <w:spacing w:after="0" w:line="240" w:lineRule="auto"/>
              <w:rPr>
                <w:rFonts w:ascii="Calibri" w:eastAsia="Times New Roman" w:hAnsi="Calibri" w:cs="Calibri"/>
                <w:color w:val="000000"/>
                <w:lang w:eastAsia="es-EC"/>
              </w:rPr>
            </w:pPr>
          </w:p>
        </w:tc>
      </w:tr>
      <w:tr w:rsidR="009F1E06" w:rsidRPr="00201CBC" w14:paraId="030EDF76" w14:textId="77777777" w:rsidTr="0056213B">
        <w:trPr>
          <w:trHeight w:val="1500"/>
        </w:trPr>
        <w:tc>
          <w:tcPr>
            <w:tcW w:w="421" w:type="dxa"/>
            <w:shd w:val="clear" w:color="auto" w:fill="auto"/>
            <w:vAlign w:val="center"/>
          </w:tcPr>
          <w:p w14:paraId="39F18F2B" w14:textId="2551F601" w:rsidR="009F1E06" w:rsidRDefault="009F1E06"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26</w:t>
            </w:r>
          </w:p>
        </w:tc>
        <w:tc>
          <w:tcPr>
            <w:tcW w:w="3969" w:type="dxa"/>
            <w:shd w:val="clear" w:color="auto" w:fill="auto"/>
            <w:noWrap/>
            <w:vAlign w:val="center"/>
          </w:tcPr>
          <w:p w14:paraId="030E322D" w14:textId="549D188C" w:rsidR="009F1E06" w:rsidRPr="009F1E06" w:rsidRDefault="006A12C3" w:rsidP="003F2BB3">
            <w:pPr>
              <w:spacing w:before="100" w:beforeAutospacing="1" w:after="100" w:afterAutospacing="1" w:line="240" w:lineRule="auto"/>
              <w:rPr>
                <w:rFonts w:eastAsia="Times New Roman"/>
              </w:rPr>
            </w:pPr>
            <w:r w:rsidRPr="006A12C3">
              <w:rPr>
                <w:rFonts w:eastAsia="Times New Roman"/>
              </w:rPr>
              <w:t>En la escuela Quito Sur existe una puerta metálica plegable. Por favor podrían aclararnos si es tipo lanford o qué tipo de puerta es. Muchas Gracias</w:t>
            </w:r>
          </w:p>
        </w:tc>
        <w:tc>
          <w:tcPr>
            <w:tcW w:w="4104" w:type="dxa"/>
            <w:shd w:val="clear" w:color="auto" w:fill="auto"/>
            <w:vAlign w:val="center"/>
          </w:tcPr>
          <w:p w14:paraId="6B5EC607" w14:textId="77777777" w:rsidR="00D24D23" w:rsidRPr="00D24D23" w:rsidRDefault="0057460E" w:rsidP="00D24D23">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La puerta plegable es tipo acordeón</w:t>
            </w:r>
            <w:r w:rsidR="00D24D23">
              <w:t xml:space="preserve"> con </w:t>
            </w:r>
            <w:r w:rsidR="00D24D23">
              <w:rPr>
                <w:rFonts w:ascii="Calibri" w:eastAsia="Times New Roman" w:hAnsi="Calibri" w:cs="Calibri"/>
                <w:color w:val="000000"/>
                <w:lang w:eastAsia="es-EC"/>
              </w:rPr>
              <w:t>a</w:t>
            </w:r>
            <w:r w:rsidR="00D24D23" w:rsidRPr="00D24D23">
              <w:rPr>
                <w:rFonts w:ascii="Calibri" w:eastAsia="Times New Roman" w:hAnsi="Calibri" w:cs="Calibri"/>
                <w:color w:val="000000"/>
                <w:lang w:eastAsia="es-EC"/>
              </w:rPr>
              <w:t>cabado final con pintura gris o negro mate anticorrosivo.</w:t>
            </w:r>
            <w:r>
              <w:rPr>
                <w:rFonts w:ascii="Calibri" w:eastAsia="Times New Roman" w:hAnsi="Calibri" w:cs="Calibri"/>
                <w:color w:val="000000"/>
                <w:lang w:eastAsia="es-EC"/>
              </w:rPr>
              <w:t xml:space="preserve"> </w:t>
            </w:r>
            <w:r w:rsidR="00D24D23" w:rsidRPr="00D24D23">
              <w:rPr>
                <w:rFonts w:ascii="Calibri" w:eastAsia="Times New Roman" w:hAnsi="Calibri" w:cs="Calibri"/>
                <w:color w:val="000000"/>
                <w:lang w:eastAsia="es-EC"/>
              </w:rPr>
              <w:t xml:space="preserve">Hoja construida por flejes de acero corrugado en forma de U de </w:t>
            </w:r>
          </w:p>
          <w:p w14:paraId="52A79BBF" w14:textId="08CB3273" w:rsidR="009F1E06" w:rsidRPr="009F1E06" w:rsidRDefault="00D24D23" w:rsidP="00D24D23">
            <w:pPr>
              <w:spacing w:after="0" w:line="240" w:lineRule="auto"/>
              <w:rPr>
                <w:rFonts w:ascii="Calibri" w:eastAsia="Times New Roman" w:hAnsi="Calibri" w:cs="Calibri"/>
                <w:color w:val="000000"/>
                <w:lang w:eastAsia="es-EC"/>
              </w:rPr>
            </w:pPr>
            <w:r w:rsidRPr="00D24D23">
              <w:rPr>
                <w:rFonts w:ascii="Calibri" w:eastAsia="Times New Roman" w:hAnsi="Calibri" w:cs="Calibri"/>
                <w:color w:val="000000"/>
                <w:lang w:eastAsia="es-EC"/>
              </w:rPr>
              <w:t>0.9 mm de espesor, unidos con tijeras de platina de ¾ x 1/8.</w:t>
            </w:r>
            <w:r>
              <w:rPr>
                <w:rFonts w:ascii="Calibri" w:eastAsia="Times New Roman" w:hAnsi="Calibri" w:cs="Calibri"/>
                <w:color w:val="000000"/>
                <w:lang w:eastAsia="es-EC"/>
              </w:rPr>
              <w:t xml:space="preserve"> </w:t>
            </w:r>
            <w:r w:rsidRPr="00D24D23">
              <w:rPr>
                <w:rFonts w:ascii="Calibri" w:eastAsia="Times New Roman" w:hAnsi="Calibri" w:cs="Calibri"/>
                <w:color w:val="000000"/>
                <w:lang w:eastAsia="es-EC"/>
              </w:rPr>
              <w:t>La hoja va armada en un marco fijo.</w:t>
            </w:r>
            <w:r>
              <w:rPr>
                <w:rFonts w:ascii="Calibri" w:eastAsia="Times New Roman" w:hAnsi="Calibri" w:cs="Calibri"/>
                <w:color w:val="000000"/>
                <w:lang w:eastAsia="es-EC"/>
              </w:rPr>
              <w:t xml:space="preserve"> </w:t>
            </w:r>
            <w:r w:rsidRPr="00D24D23">
              <w:rPr>
                <w:rFonts w:ascii="Calibri" w:eastAsia="Times New Roman" w:hAnsi="Calibri" w:cs="Calibri"/>
                <w:color w:val="000000"/>
                <w:lang w:eastAsia="es-EC"/>
              </w:rPr>
              <w:t xml:space="preserve">El marco está constituido por ángulos de 3 mm de espesor y </w:t>
            </w:r>
            <w:r w:rsidR="00000751" w:rsidRPr="00D24D23">
              <w:rPr>
                <w:rFonts w:ascii="Calibri" w:eastAsia="Times New Roman" w:hAnsi="Calibri" w:cs="Calibri"/>
                <w:color w:val="000000"/>
                <w:lang w:eastAsia="es-EC"/>
              </w:rPr>
              <w:t xml:space="preserve">de </w:t>
            </w:r>
            <w:r w:rsidR="00000751">
              <w:rPr>
                <w:rFonts w:ascii="Calibri" w:eastAsia="Times New Roman" w:hAnsi="Calibri" w:cs="Calibri"/>
                <w:color w:val="000000"/>
                <w:lang w:eastAsia="es-EC"/>
              </w:rPr>
              <w:t>tubos</w:t>
            </w:r>
            <w:r w:rsidRPr="00D24D23">
              <w:rPr>
                <w:rFonts w:ascii="Calibri" w:eastAsia="Times New Roman" w:hAnsi="Calibri" w:cs="Calibri"/>
                <w:color w:val="000000"/>
                <w:lang w:eastAsia="es-EC"/>
              </w:rPr>
              <w:t xml:space="preserve"> cuadrados de 40 x 40 x 1.5 mm</w:t>
            </w:r>
          </w:p>
        </w:tc>
      </w:tr>
      <w:tr w:rsidR="006A12C3" w:rsidRPr="00201CBC" w14:paraId="776664E3" w14:textId="77777777" w:rsidTr="0056213B">
        <w:trPr>
          <w:trHeight w:val="1500"/>
        </w:trPr>
        <w:tc>
          <w:tcPr>
            <w:tcW w:w="421" w:type="dxa"/>
            <w:shd w:val="clear" w:color="auto" w:fill="auto"/>
            <w:vAlign w:val="center"/>
          </w:tcPr>
          <w:p w14:paraId="60F5ACFE" w14:textId="7BBE56BF" w:rsidR="006A12C3"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27</w:t>
            </w:r>
          </w:p>
        </w:tc>
        <w:tc>
          <w:tcPr>
            <w:tcW w:w="3969" w:type="dxa"/>
            <w:shd w:val="clear" w:color="auto" w:fill="auto"/>
            <w:noWrap/>
            <w:vAlign w:val="center"/>
          </w:tcPr>
          <w:p w14:paraId="4BFA7E9D" w14:textId="1369B9A0" w:rsidR="006A12C3" w:rsidRPr="006A12C3" w:rsidRDefault="006A12C3" w:rsidP="003F2BB3">
            <w:pPr>
              <w:spacing w:before="100" w:beforeAutospacing="1" w:after="100" w:afterAutospacing="1" w:line="240" w:lineRule="auto"/>
              <w:rPr>
                <w:rFonts w:eastAsia="Times New Roman"/>
              </w:rPr>
            </w:pPr>
            <w:r w:rsidRPr="006A12C3">
              <w:rPr>
                <w:rFonts w:eastAsia="Times New Roman"/>
              </w:rPr>
              <w:t xml:space="preserve">En los términos contractuales establece un plazo de 60 </w:t>
            </w:r>
            <w:proofErr w:type="spellStart"/>
            <w:r w:rsidRPr="006A12C3">
              <w:rPr>
                <w:rFonts w:eastAsia="Times New Roman"/>
              </w:rPr>
              <w:t>dias</w:t>
            </w:r>
            <w:proofErr w:type="spellEnd"/>
            <w:r w:rsidRPr="006A12C3">
              <w:rPr>
                <w:rFonts w:eastAsia="Times New Roman"/>
              </w:rPr>
              <w:t xml:space="preserve"> por territorio. Sin embargo, en la provincia de </w:t>
            </w:r>
            <w:proofErr w:type="spellStart"/>
            <w:r w:rsidRPr="006A12C3">
              <w:rPr>
                <w:rFonts w:eastAsia="Times New Roman"/>
              </w:rPr>
              <w:t>Manabi</w:t>
            </w:r>
            <w:proofErr w:type="spellEnd"/>
            <w:r w:rsidRPr="006A12C3">
              <w:rPr>
                <w:rFonts w:eastAsia="Times New Roman"/>
              </w:rPr>
              <w:t xml:space="preserve"> existen 6 escuelas dos de ellas en lugares remotos y con un volumen importante de actividades a ejecutar, lo cual hace difícil realizar la rehabilitación de las 6 escuelas en 60 </w:t>
            </w:r>
            <w:proofErr w:type="spellStart"/>
            <w:r w:rsidRPr="006A12C3">
              <w:rPr>
                <w:rFonts w:eastAsia="Times New Roman"/>
              </w:rPr>
              <w:t>dias</w:t>
            </w:r>
            <w:proofErr w:type="spellEnd"/>
            <w:r w:rsidRPr="006A12C3">
              <w:rPr>
                <w:rFonts w:eastAsia="Times New Roman"/>
              </w:rPr>
              <w:t xml:space="preserve">. Solicitamos comedidamente se pueda evaluar el plazo de ejecución para las 6 escuelas de </w:t>
            </w:r>
            <w:proofErr w:type="spellStart"/>
            <w:r w:rsidRPr="006A12C3">
              <w:rPr>
                <w:rFonts w:eastAsia="Times New Roman"/>
              </w:rPr>
              <w:t>manabi</w:t>
            </w:r>
            <w:proofErr w:type="spellEnd"/>
            <w:r w:rsidRPr="006A12C3">
              <w:rPr>
                <w:rFonts w:eastAsia="Times New Roman"/>
              </w:rPr>
              <w:t xml:space="preserve"> que como </w:t>
            </w:r>
            <w:proofErr w:type="spellStart"/>
            <w:r w:rsidRPr="006A12C3">
              <w:rPr>
                <w:rFonts w:eastAsia="Times New Roman"/>
              </w:rPr>
              <w:t>uds</w:t>
            </w:r>
            <w:proofErr w:type="spellEnd"/>
            <w:r w:rsidRPr="006A12C3">
              <w:rPr>
                <w:rFonts w:eastAsia="Times New Roman"/>
              </w:rPr>
              <w:t xml:space="preserve"> saben dentro de la misma provincia las Unidades Educativas están distantes las unas de las otras.</w:t>
            </w:r>
          </w:p>
        </w:tc>
        <w:tc>
          <w:tcPr>
            <w:tcW w:w="4104" w:type="dxa"/>
            <w:vMerge w:val="restart"/>
            <w:shd w:val="clear" w:color="auto" w:fill="auto"/>
            <w:vAlign w:val="center"/>
          </w:tcPr>
          <w:p w14:paraId="63D82DEA" w14:textId="550FDF6C" w:rsidR="006A12C3" w:rsidRPr="009F1E06"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Estas preguntas no están sujetas a un análisis ya que los términos de referencia fueron aprobados con esas condiciones </w:t>
            </w:r>
          </w:p>
        </w:tc>
      </w:tr>
      <w:tr w:rsidR="006A12C3" w:rsidRPr="00201CBC" w14:paraId="782ADB46" w14:textId="77777777" w:rsidTr="0056213B">
        <w:trPr>
          <w:trHeight w:val="1500"/>
        </w:trPr>
        <w:tc>
          <w:tcPr>
            <w:tcW w:w="421" w:type="dxa"/>
            <w:shd w:val="clear" w:color="auto" w:fill="auto"/>
            <w:vAlign w:val="center"/>
          </w:tcPr>
          <w:p w14:paraId="59176D79" w14:textId="7F3616BD" w:rsidR="006A12C3"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28</w:t>
            </w:r>
          </w:p>
        </w:tc>
        <w:tc>
          <w:tcPr>
            <w:tcW w:w="3969" w:type="dxa"/>
            <w:shd w:val="clear" w:color="auto" w:fill="auto"/>
            <w:noWrap/>
            <w:vAlign w:val="center"/>
          </w:tcPr>
          <w:p w14:paraId="72CFB2D7" w14:textId="2D3A9D57" w:rsidR="006A12C3" w:rsidRPr="006A12C3" w:rsidRDefault="006A12C3" w:rsidP="003F2BB3">
            <w:pPr>
              <w:spacing w:before="100" w:beforeAutospacing="1" w:after="100" w:afterAutospacing="1" w:line="240" w:lineRule="auto"/>
              <w:rPr>
                <w:rFonts w:eastAsia="Times New Roman"/>
              </w:rPr>
            </w:pPr>
            <w:r w:rsidRPr="006A12C3">
              <w:rPr>
                <w:rFonts w:eastAsia="Times New Roman"/>
              </w:rPr>
              <w:t xml:space="preserve">De igual manera solicitamos su evaluación para poder ejecutar la rehabilitación de escuelas de un territorio al siguiente especialmente lo que corresponde a Pichincha y Guayas, aunque si estamos analizando poder ejecutar simultáneamente algunas escuelas, pero definitivamente si se requiere que ciertas cuadrillas con </w:t>
            </w:r>
            <w:proofErr w:type="spellStart"/>
            <w:r w:rsidRPr="006A12C3">
              <w:rPr>
                <w:rFonts w:eastAsia="Times New Roman"/>
              </w:rPr>
              <w:t>expertise</w:t>
            </w:r>
            <w:proofErr w:type="spellEnd"/>
            <w:r w:rsidRPr="006A12C3">
              <w:rPr>
                <w:rFonts w:eastAsia="Times New Roman"/>
              </w:rPr>
              <w:t xml:space="preserve"> vayan de escuela a otra y por el alcance global el plazo del proyecto como tal es muy corto.</w:t>
            </w:r>
          </w:p>
        </w:tc>
        <w:tc>
          <w:tcPr>
            <w:tcW w:w="4104" w:type="dxa"/>
            <w:vMerge/>
            <w:shd w:val="clear" w:color="auto" w:fill="auto"/>
            <w:vAlign w:val="center"/>
          </w:tcPr>
          <w:p w14:paraId="250CD3EC" w14:textId="77777777" w:rsidR="006A12C3" w:rsidRPr="009F1E06" w:rsidRDefault="006A12C3" w:rsidP="00F3065D">
            <w:pPr>
              <w:spacing w:after="0" w:line="240" w:lineRule="auto"/>
              <w:rPr>
                <w:rFonts w:ascii="Calibri" w:eastAsia="Times New Roman" w:hAnsi="Calibri" w:cs="Calibri"/>
                <w:color w:val="000000"/>
                <w:lang w:eastAsia="es-EC"/>
              </w:rPr>
            </w:pPr>
          </w:p>
        </w:tc>
      </w:tr>
      <w:tr w:rsidR="006A12C3" w:rsidRPr="00201CBC" w14:paraId="5D05038D" w14:textId="77777777" w:rsidTr="0056213B">
        <w:trPr>
          <w:trHeight w:val="1500"/>
        </w:trPr>
        <w:tc>
          <w:tcPr>
            <w:tcW w:w="421" w:type="dxa"/>
            <w:shd w:val="clear" w:color="auto" w:fill="auto"/>
            <w:vAlign w:val="center"/>
          </w:tcPr>
          <w:p w14:paraId="17A8F942" w14:textId="55261F33" w:rsidR="006A12C3" w:rsidRDefault="006A12C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29</w:t>
            </w:r>
          </w:p>
        </w:tc>
        <w:tc>
          <w:tcPr>
            <w:tcW w:w="3969" w:type="dxa"/>
            <w:shd w:val="clear" w:color="auto" w:fill="auto"/>
            <w:noWrap/>
            <w:vAlign w:val="center"/>
          </w:tcPr>
          <w:p w14:paraId="486F17B1" w14:textId="6D384A80" w:rsidR="006A12C3" w:rsidRPr="006A12C3" w:rsidRDefault="006A12C3" w:rsidP="003F2BB3">
            <w:pPr>
              <w:spacing w:before="100" w:beforeAutospacing="1" w:after="100" w:afterAutospacing="1" w:line="240" w:lineRule="auto"/>
              <w:rPr>
                <w:rFonts w:eastAsia="Times New Roman"/>
              </w:rPr>
            </w:pPr>
            <w:r w:rsidRPr="006A12C3">
              <w:rPr>
                <w:rFonts w:eastAsia="Times New Roman"/>
              </w:rPr>
              <w:t xml:space="preserve">En la forma de pago establece 40% como anticipo y 60% como planilla única. Consulta: ¿Se puede presentar planillas de avance mensual o facturar por territorio? Esto es fundamental puesto que presentar una planilla única al final del proyecto y </w:t>
            </w:r>
            <w:r w:rsidRPr="006A12C3">
              <w:rPr>
                <w:rFonts w:eastAsia="Times New Roman"/>
              </w:rPr>
              <w:lastRenderedPageBreak/>
              <w:t>luego hasta el procesamiento si transcurren algunos días o semanas.</w:t>
            </w:r>
          </w:p>
        </w:tc>
        <w:tc>
          <w:tcPr>
            <w:tcW w:w="4104" w:type="dxa"/>
            <w:vMerge/>
            <w:shd w:val="clear" w:color="auto" w:fill="auto"/>
            <w:vAlign w:val="center"/>
          </w:tcPr>
          <w:p w14:paraId="68ECBC69" w14:textId="77777777" w:rsidR="006A12C3" w:rsidRPr="009F1E06" w:rsidRDefault="006A12C3" w:rsidP="00F3065D">
            <w:pPr>
              <w:spacing w:after="0" w:line="240" w:lineRule="auto"/>
              <w:rPr>
                <w:rFonts w:ascii="Calibri" w:eastAsia="Times New Roman" w:hAnsi="Calibri" w:cs="Calibri"/>
                <w:color w:val="000000"/>
                <w:lang w:eastAsia="es-EC"/>
              </w:rPr>
            </w:pPr>
          </w:p>
        </w:tc>
      </w:tr>
      <w:tr w:rsidR="00D569A1" w:rsidRPr="00201CBC" w14:paraId="6E861EEA" w14:textId="77777777" w:rsidTr="0056213B">
        <w:trPr>
          <w:trHeight w:val="1500"/>
        </w:trPr>
        <w:tc>
          <w:tcPr>
            <w:tcW w:w="421" w:type="dxa"/>
            <w:shd w:val="clear" w:color="auto" w:fill="auto"/>
            <w:vAlign w:val="center"/>
          </w:tcPr>
          <w:p w14:paraId="03F8DCD5" w14:textId="0681DA33" w:rsidR="00D569A1" w:rsidRDefault="00D569A1"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30</w:t>
            </w:r>
          </w:p>
        </w:tc>
        <w:tc>
          <w:tcPr>
            <w:tcW w:w="3969" w:type="dxa"/>
            <w:shd w:val="clear" w:color="auto" w:fill="auto"/>
            <w:noWrap/>
            <w:vAlign w:val="center"/>
          </w:tcPr>
          <w:p w14:paraId="7D3C8A1A" w14:textId="719D1195" w:rsidR="00D569A1" w:rsidRPr="006A12C3" w:rsidRDefault="00D569A1" w:rsidP="003F2BB3">
            <w:pPr>
              <w:spacing w:before="100" w:beforeAutospacing="1" w:after="100" w:afterAutospacing="1" w:line="240" w:lineRule="auto"/>
              <w:rPr>
                <w:rFonts w:eastAsia="Times New Roman"/>
              </w:rPr>
            </w:pPr>
            <w:r w:rsidRPr="00D569A1">
              <w:rPr>
                <w:rFonts w:eastAsia="Times New Roman"/>
              </w:rPr>
              <w:t xml:space="preserve">En la invitación se señala que se puede participar para el contrato en todas las provincias, o en una o dos de ellas.  Si se participa en la provincia de Manabí, se debe presentar la propuesta para todas las unidades educativas de la provincia, o se puede presentar para un cantón o </w:t>
            </w:r>
            <w:proofErr w:type="gramStart"/>
            <w:r w:rsidRPr="00D569A1">
              <w:rPr>
                <w:rFonts w:eastAsia="Times New Roman"/>
              </w:rPr>
              <w:t>dos?.</w:t>
            </w:r>
            <w:proofErr w:type="gramEnd"/>
          </w:p>
        </w:tc>
        <w:tc>
          <w:tcPr>
            <w:tcW w:w="4104" w:type="dxa"/>
            <w:shd w:val="clear" w:color="auto" w:fill="auto"/>
            <w:vAlign w:val="center"/>
          </w:tcPr>
          <w:p w14:paraId="168B0687" w14:textId="64EE53F3" w:rsidR="00D569A1" w:rsidRPr="009F1E06" w:rsidRDefault="00D24D2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Como esta señalado en los términos de referencia </w:t>
            </w:r>
            <w:r w:rsidRPr="00D24D23">
              <w:rPr>
                <w:rFonts w:ascii="Calibri" w:eastAsia="Times New Roman" w:hAnsi="Calibri" w:cs="Calibri"/>
                <w:color w:val="000000"/>
                <w:lang w:eastAsia="es-EC"/>
              </w:rPr>
              <w:t>deberá ser presentada por provincia a la que desee aplicar, pudiendo ser uno, dos o tres territorios</w:t>
            </w:r>
            <w:r>
              <w:rPr>
                <w:rFonts w:ascii="Calibri" w:eastAsia="Times New Roman" w:hAnsi="Calibri" w:cs="Calibri"/>
                <w:color w:val="000000"/>
                <w:lang w:eastAsia="es-EC"/>
              </w:rPr>
              <w:t xml:space="preserve">, en este caso es toda la Provincia de Manabí un territorio </w:t>
            </w:r>
          </w:p>
        </w:tc>
      </w:tr>
      <w:tr w:rsidR="00D569A1" w:rsidRPr="00201CBC" w14:paraId="3E461C8F" w14:textId="77777777" w:rsidTr="0056213B">
        <w:trPr>
          <w:trHeight w:val="1500"/>
        </w:trPr>
        <w:tc>
          <w:tcPr>
            <w:tcW w:w="421" w:type="dxa"/>
            <w:shd w:val="clear" w:color="auto" w:fill="auto"/>
            <w:vAlign w:val="center"/>
          </w:tcPr>
          <w:p w14:paraId="4D12D9DE" w14:textId="17754DE2" w:rsidR="00D569A1" w:rsidRDefault="00D569A1"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31</w:t>
            </w:r>
          </w:p>
        </w:tc>
        <w:tc>
          <w:tcPr>
            <w:tcW w:w="3969" w:type="dxa"/>
            <w:shd w:val="clear" w:color="auto" w:fill="auto"/>
            <w:noWrap/>
            <w:vAlign w:val="center"/>
          </w:tcPr>
          <w:p w14:paraId="1E9A81EA" w14:textId="6A20C396" w:rsidR="00D569A1" w:rsidRPr="00D569A1" w:rsidRDefault="00D569A1" w:rsidP="00D569A1">
            <w:pPr>
              <w:rPr>
                <w:rFonts w:eastAsia="Times New Roman"/>
              </w:rPr>
            </w:pPr>
            <w:r w:rsidRPr="00D569A1">
              <w:rPr>
                <w:rFonts w:eastAsia="Times New Roman"/>
              </w:rPr>
              <w:t xml:space="preserve">Los </w:t>
            </w:r>
            <w:proofErr w:type="spellStart"/>
            <w:r w:rsidRPr="00D569A1">
              <w:rPr>
                <w:rFonts w:eastAsia="Times New Roman"/>
              </w:rPr>
              <w:t>TdR</w:t>
            </w:r>
            <w:proofErr w:type="spellEnd"/>
            <w:r w:rsidRPr="00D569A1">
              <w:rPr>
                <w:rFonts w:eastAsia="Times New Roman"/>
              </w:rPr>
              <w:t xml:space="preserve"> señalan que el personal técnico mínimo requerido es Residente de Obra. </w:t>
            </w:r>
            <w:proofErr w:type="gramStart"/>
            <w:r w:rsidRPr="00D569A1">
              <w:rPr>
                <w:rFonts w:eastAsia="Times New Roman"/>
              </w:rPr>
              <w:t>En la oferta este residente y su experiencia se puede presentar por cantón o debe ser por unidad educativa?</w:t>
            </w:r>
            <w:proofErr w:type="gramEnd"/>
          </w:p>
          <w:p w14:paraId="673D059E" w14:textId="77777777" w:rsidR="00D569A1" w:rsidRPr="006A12C3" w:rsidRDefault="00D569A1" w:rsidP="003F2BB3">
            <w:pPr>
              <w:spacing w:before="100" w:beforeAutospacing="1" w:after="100" w:afterAutospacing="1" w:line="240" w:lineRule="auto"/>
              <w:rPr>
                <w:rFonts w:eastAsia="Times New Roman"/>
              </w:rPr>
            </w:pPr>
          </w:p>
        </w:tc>
        <w:tc>
          <w:tcPr>
            <w:tcW w:w="4104" w:type="dxa"/>
            <w:shd w:val="clear" w:color="auto" w:fill="auto"/>
            <w:vAlign w:val="center"/>
          </w:tcPr>
          <w:p w14:paraId="2B0D74C9" w14:textId="7EDFB535" w:rsidR="00D569A1" w:rsidRPr="009F1E06" w:rsidRDefault="00000751"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La experiencia del residente de obra </w:t>
            </w:r>
            <w:r w:rsidRPr="00D24D23">
              <w:rPr>
                <w:rFonts w:ascii="Calibri" w:eastAsia="Times New Roman" w:hAnsi="Calibri" w:cs="Calibri"/>
                <w:color w:val="000000"/>
                <w:lang w:eastAsia="es-EC"/>
              </w:rPr>
              <w:t>ser</w:t>
            </w:r>
            <w:r w:rsidR="00D24D23" w:rsidRPr="00D24D23">
              <w:rPr>
                <w:rFonts w:ascii="Calibri" w:eastAsia="Times New Roman" w:hAnsi="Calibri" w:cs="Calibri"/>
                <w:color w:val="000000"/>
                <w:lang w:eastAsia="es-EC"/>
              </w:rPr>
              <w:t xml:space="preserve"> presentada por provincia a la que desee aplicar, pudiendo ser uno, dos o tres territorios</w:t>
            </w:r>
            <w:r>
              <w:rPr>
                <w:rFonts w:ascii="Calibri" w:eastAsia="Times New Roman" w:hAnsi="Calibri" w:cs="Calibri"/>
                <w:color w:val="000000"/>
                <w:lang w:eastAsia="es-EC"/>
              </w:rPr>
              <w:t>.</w:t>
            </w:r>
          </w:p>
        </w:tc>
      </w:tr>
      <w:tr w:rsidR="00D569A1" w:rsidRPr="00201CBC" w14:paraId="1659BBC3" w14:textId="77777777" w:rsidTr="0056213B">
        <w:trPr>
          <w:trHeight w:val="1500"/>
        </w:trPr>
        <w:tc>
          <w:tcPr>
            <w:tcW w:w="421" w:type="dxa"/>
            <w:shd w:val="clear" w:color="auto" w:fill="auto"/>
            <w:vAlign w:val="center"/>
          </w:tcPr>
          <w:p w14:paraId="3C2B04D5" w14:textId="5BE528AE" w:rsidR="00D569A1" w:rsidRDefault="00D569A1"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32</w:t>
            </w:r>
          </w:p>
        </w:tc>
        <w:tc>
          <w:tcPr>
            <w:tcW w:w="3969" w:type="dxa"/>
            <w:shd w:val="clear" w:color="auto" w:fill="auto"/>
            <w:noWrap/>
            <w:vAlign w:val="center"/>
          </w:tcPr>
          <w:p w14:paraId="5965310D" w14:textId="4754BB46" w:rsidR="00D569A1" w:rsidRPr="006A12C3" w:rsidRDefault="00D569A1" w:rsidP="003F2BB3">
            <w:pPr>
              <w:spacing w:before="100" w:beforeAutospacing="1" w:after="100" w:afterAutospacing="1" w:line="240" w:lineRule="auto"/>
              <w:rPr>
                <w:rFonts w:eastAsia="Times New Roman"/>
              </w:rPr>
            </w:pPr>
            <w:r w:rsidRPr="00D569A1">
              <w:rPr>
                <w:rFonts w:eastAsia="Times New Roman"/>
              </w:rPr>
              <w:t xml:space="preserve">En las tablas de rubros y cantidades, Capítulo REHABILITACIÓN WASH, existen rubros de reposición de tapa de </w:t>
            </w:r>
            <w:proofErr w:type="gramStart"/>
            <w:r w:rsidRPr="00D569A1">
              <w:rPr>
                <w:rFonts w:eastAsia="Times New Roman"/>
              </w:rPr>
              <w:t>tanque  y</w:t>
            </w:r>
            <w:proofErr w:type="gramEnd"/>
            <w:r w:rsidRPr="00D569A1">
              <w:rPr>
                <w:rFonts w:eastAsia="Times New Roman"/>
              </w:rPr>
              <w:t xml:space="preserve"> asientos en inodoros existentes; estos inodoros existentes son tipo estándar para conseguir sin inconveniente los repuestos?; si los inodoros instalados ya no se fabrican lo mejor es instalar inodoros nuevos.</w:t>
            </w:r>
          </w:p>
        </w:tc>
        <w:tc>
          <w:tcPr>
            <w:tcW w:w="4104" w:type="dxa"/>
            <w:shd w:val="clear" w:color="auto" w:fill="auto"/>
            <w:vAlign w:val="center"/>
          </w:tcPr>
          <w:p w14:paraId="1A17991D" w14:textId="2AAF096B" w:rsidR="00D569A1" w:rsidRPr="009F1E06" w:rsidRDefault="00D24D23"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Los inodoros son tipo estándar, en los casos que no exista el repuesto se cambiara todo el inodoro.</w:t>
            </w:r>
          </w:p>
        </w:tc>
      </w:tr>
      <w:tr w:rsidR="00D569A1" w:rsidRPr="00201CBC" w14:paraId="31B44C9A" w14:textId="77777777" w:rsidTr="0056213B">
        <w:trPr>
          <w:trHeight w:val="1500"/>
        </w:trPr>
        <w:tc>
          <w:tcPr>
            <w:tcW w:w="421" w:type="dxa"/>
            <w:shd w:val="clear" w:color="auto" w:fill="auto"/>
            <w:vAlign w:val="center"/>
          </w:tcPr>
          <w:p w14:paraId="15678CC2" w14:textId="21908706" w:rsidR="00D569A1" w:rsidRDefault="00D569A1"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33</w:t>
            </w:r>
          </w:p>
        </w:tc>
        <w:tc>
          <w:tcPr>
            <w:tcW w:w="3969" w:type="dxa"/>
            <w:shd w:val="clear" w:color="auto" w:fill="auto"/>
            <w:noWrap/>
            <w:vAlign w:val="center"/>
          </w:tcPr>
          <w:p w14:paraId="408FB19D" w14:textId="638C5601" w:rsidR="00D569A1" w:rsidRPr="00D569A1" w:rsidRDefault="00D569A1" w:rsidP="003F2BB3">
            <w:pPr>
              <w:spacing w:before="100" w:beforeAutospacing="1" w:after="100" w:afterAutospacing="1" w:line="240" w:lineRule="auto"/>
              <w:rPr>
                <w:rFonts w:eastAsia="Times New Roman"/>
              </w:rPr>
            </w:pPr>
            <w:r w:rsidRPr="00D569A1">
              <w:rPr>
                <w:rFonts w:eastAsia="Times New Roman"/>
              </w:rPr>
              <w:t xml:space="preserve">Existe la posibilidad de visitar la unidades educativas como recorrido previo a la presentación de </w:t>
            </w:r>
            <w:proofErr w:type="gramStart"/>
            <w:r w:rsidRPr="00D569A1">
              <w:rPr>
                <w:rFonts w:eastAsia="Times New Roman"/>
              </w:rPr>
              <w:t>ofertas?.</w:t>
            </w:r>
            <w:proofErr w:type="gramEnd"/>
            <w:r w:rsidRPr="00D569A1">
              <w:rPr>
                <w:rFonts w:eastAsia="Times New Roman"/>
              </w:rPr>
              <w:t xml:space="preserve">  </w:t>
            </w:r>
          </w:p>
        </w:tc>
        <w:tc>
          <w:tcPr>
            <w:tcW w:w="4104" w:type="dxa"/>
            <w:shd w:val="clear" w:color="auto" w:fill="auto"/>
            <w:vAlign w:val="center"/>
          </w:tcPr>
          <w:p w14:paraId="639DA448" w14:textId="6C2FEC67" w:rsidR="00D569A1" w:rsidRPr="009F1E06" w:rsidRDefault="00000751"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No existe la factibilidad de realizar recorridos individualizados, esto afectaría los tiempos de revisión y adjudicación de la oferta ganadora </w:t>
            </w:r>
          </w:p>
        </w:tc>
      </w:tr>
    </w:tbl>
    <w:p w14:paraId="187C9740" w14:textId="3BE2FBB2" w:rsidR="00FB5884" w:rsidRDefault="00FB5884" w:rsidP="002D558A">
      <w:pPr>
        <w:spacing w:after="0" w:line="240" w:lineRule="auto"/>
      </w:pPr>
    </w:p>
    <w:sectPr w:rsidR="00FB5884" w:rsidSect="002D558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A62A" w14:textId="77777777" w:rsidR="00BB33F5" w:rsidRDefault="00BB33F5" w:rsidP="00FB5884">
      <w:pPr>
        <w:spacing w:after="0" w:line="240" w:lineRule="auto"/>
      </w:pPr>
      <w:r>
        <w:separator/>
      </w:r>
    </w:p>
  </w:endnote>
  <w:endnote w:type="continuationSeparator" w:id="0">
    <w:p w14:paraId="6C9641D0" w14:textId="77777777" w:rsidR="00BB33F5" w:rsidRDefault="00BB33F5" w:rsidP="00FB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B4AE" w14:textId="77777777" w:rsidR="00BB33F5" w:rsidRDefault="00BB33F5" w:rsidP="00FB5884">
      <w:pPr>
        <w:spacing w:after="0" w:line="240" w:lineRule="auto"/>
      </w:pPr>
      <w:r>
        <w:separator/>
      </w:r>
    </w:p>
  </w:footnote>
  <w:footnote w:type="continuationSeparator" w:id="0">
    <w:p w14:paraId="2E0491BA" w14:textId="77777777" w:rsidR="00BB33F5" w:rsidRDefault="00BB33F5" w:rsidP="00FB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772" w14:textId="77777777" w:rsidR="008458B1" w:rsidRDefault="008458B1">
    <w:pPr>
      <w:pStyle w:val="Encabezado"/>
    </w:pPr>
    <w:r>
      <w:rPr>
        <w:noProof/>
      </w:rPr>
      <w:drawing>
        <wp:inline distT="0" distB="0" distL="0" distR="0" wp14:anchorId="195B9B56" wp14:editId="6A62E68A">
          <wp:extent cx="1597829" cy="90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an Internacional Ecuador Color Relleno.png"/>
                  <pic:cNvPicPr/>
                </pic:nvPicPr>
                <pic:blipFill>
                  <a:blip r:embed="rId1">
                    <a:extLst>
                      <a:ext uri="{28A0092B-C50C-407E-A947-70E740481C1C}">
                        <a14:useLocalDpi xmlns:a14="http://schemas.microsoft.com/office/drawing/2010/main" val="0"/>
                      </a:ext>
                    </a:extLst>
                  </a:blip>
                  <a:stretch>
                    <a:fillRect/>
                  </a:stretch>
                </pic:blipFill>
                <pic:spPr>
                  <a:xfrm>
                    <a:off x="0" y="0"/>
                    <a:ext cx="1597829"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695"/>
    <w:multiLevelType w:val="hybridMultilevel"/>
    <w:tmpl w:val="E982AE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CF93D83"/>
    <w:multiLevelType w:val="multilevel"/>
    <w:tmpl w:val="25A46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532FF0"/>
    <w:multiLevelType w:val="multilevel"/>
    <w:tmpl w:val="7DA21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57C5"/>
    <w:multiLevelType w:val="hybridMultilevel"/>
    <w:tmpl w:val="03981824"/>
    <w:lvl w:ilvl="0" w:tplc="4CB2C1B0">
      <w:start w:val="1"/>
      <w:numFmt w:val="decimal"/>
      <w:lvlText w:val="%1."/>
      <w:lvlJc w:val="left"/>
      <w:pPr>
        <w:ind w:left="450" w:hanging="45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84"/>
    <w:rsid w:val="00000751"/>
    <w:rsid w:val="000800F0"/>
    <w:rsid w:val="0008127A"/>
    <w:rsid w:val="00122572"/>
    <w:rsid w:val="00140339"/>
    <w:rsid w:val="00143B65"/>
    <w:rsid w:val="00201CBC"/>
    <w:rsid w:val="00213610"/>
    <w:rsid w:val="00260B39"/>
    <w:rsid w:val="00263FD5"/>
    <w:rsid w:val="002D558A"/>
    <w:rsid w:val="00302248"/>
    <w:rsid w:val="003F2BB3"/>
    <w:rsid w:val="004D1D91"/>
    <w:rsid w:val="0056213B"/>
    <w:rsid w:val="0057460E"/>
    <w:rsid w:val="00603C1B"/>
    <w:rsid w:val="00631F38"/>
    <w:rsid w:val="006455D3"/>
    <w:rsid w:val="00672820"/>
    <w:rsid w:val="00677311"/>
    <w:rsid w:val="006A12C3"/>
    <w:rsid w:val="006A138D"/>
    <w:rsid w:val="00782EC0"/>
    <w:rsid w:val="007933BD"/>
    <w:rsid w:val="007A5A04"/>
    <w:rsid w:val="008458B1"/>
    <w:rsid w:val="008B3CAC"/>
    <w:rsid w:val="008C7CAD"/>
    <w:rsid w:val="008E0876"/>
    <w:rsid w:val="009F1E06"/>
    <w:rsid w:val="00A12C2B"/>
    <w:rsid w:val="00B469A6"/>
    <w:rsid w:val="00B97FA6"/>
    <w:rsid w:val="00BB33F5"/>
    <w:rsid w:val="00C26BAC"/>
    <w:rsid w:val="00C32200"/>
    <w:rsid w:val="00C933B6"/>
    <w:rsid w:val="00CF37D7"/>
    <w:rsid w:val="00D23B72"/>
    <w:rsid w:val="00D24D23"/>
    <w:rsid w:val="00D569A1"/>
    <w:rsid w:val="00DF26E6"/>
    <w:rsid w:val="00E84590"/>
    <w:rsid w:val="00F058D1"/>
    <w:rsid w:val="00F3065D"/>
    <w:rsid w:val="00F528B7"/>
    <w:rsid w:val="00F53E1E"/>
    <w:rsid w:val="00F54D2A"/>
    <w:rsid w:val="00FB5884"/>
    <w:rsid w:val="00FF30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33417"/>
  <w15:chartTrackingRefBased/>
  <w15:docId w15:val="{AEA2DA35-783A-40C9-B6DD-0D9C032C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5884"/>
    <w:rPr>
      <w:color w:val="0563C1"/>
      <w:u w:val="single"/>
    </w:rPr>
  </w:style>
  <w:style w:type="paragraph" w:styleId="NormalWeb">
    <w:name w:val="Normal (Web)"/>
    <w:basedOn w:val="Normal"/>
    <w:uiPriority w:val="99"/>
    <w:semiHidden/>
    <w:unhideWhenUsed/>
    <w:rsid w:val="00FB5884"/>
    <w:pPr>
      <w:spacing w:before="100" w:beforeAutospacing="1" w:after="100" w:afterAutospacing="1" w:line="240" w:lineRule="auto"/>
    </w:pPr>
    <w:rPr>
      <w:rFonts w:ascii="Calibri" w:hAnsi="Calibri" w:cs="Calibri"/>
      <w:lang w:eastAsia="es-EC"/>
    </w:rPr>
  </w:style>
  <w:style w:type="paragraph" w:customStyle="1" w:styleId="gmail-msolistparagraph">
    <w:name w:val="gmail-msolistparagraph"/>
    <w:basedOn w:val="Normal"/>
    <w:uiPriority w:val="99"/>
    <w:semiHidden/>
    <w:rsid w:val="00FB5884"/>
    <w:pPr>
      <w:spacing w:before="100" w:beforeAutospacing="1" w:after="100" w:afterAutospacing="1" w:line="240" w:lineRule="auto"/>
    </w:pPr>
    <w:rPr>
      <w:rFonts w:ascii="Calibri" w:hAnsi="Calibri" w:cs="Calibri"/>
      <w:lang w:eastAsia="es-EC"/>
    </w:rPr>
  </w:style>
  <w:style w:type="character" w:styleId="Textoennegrita">
    <w:name w:val="Strong"/>
    <w:basedOn w:val="Fuentedeprrafopredeter"/>
    <w:uiPriority w:val="22"/>
    <w:qFormat/>
    <w:rsid w:val="00FB5884"/>
    <w:rPr>
      <w:b/>
      <w:bCs/>
    </w:rPr>
  </w:style>
  <w:style w:type="paragraph" w:styleId="Encabezado">
    <w:name w:val="header"/>
    <w:basedOn w:val="Normal"/>
    <w:link w:val="EncabezadoCar"/>
    <w:uiPriority w:val="99"/>
    <w:unhideWhenUsed/>
    <w:rsid w:val="00FB58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884"/>
  </w:style>
  <w:style w:type="paragraph" w:styleId="Piedepgina">
    <w:name w:val="footer"/>
    <w:basedOn w:val="Normal"/>
    <w:link w:val="PiedepginaCar"/>
    <w:uiPriority w:val="99"/>
    <w:unhideWhenUsed/>
    <w:rsid w:val="00FB58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884"/>
  </w:style>
  <w:style w:type="character" w:styleId="Mencinsinresolver">
    <w:name w:val="Unresolved Mention"/>
    <w:basedOn w:val="Fuentedeprrafopredeter"/>
    <w:uiPriority w:val="99"/>
    <w:semiHidden/>
    <w:unhideWhenUsed/>
    <w:rsid w:val="00F3065D"/>
    <w:rPr>
      <w:color w:val="605E5C"/>
      <w:shd w:val="clear" w:color="auto" w:fill="E1DFDD"/>
    </w:rPr>
  </w:style>
  <w:style w:type="table" w:styleId="Tablaconcuadrcula">
    <w:name w:val="Table Grid"/>
    <w:basedOn w:val="Tablanormal"/>
    <w:uiPriority w:val="39"/>
    <w:rsid w:val="0030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2248"/>
    <w:pPr>
      <w:ind w:left="720"/>
      <w:contextualSpacing/>
    </w:pPr>
  </w:style>
  <w:style w:type="paragraph" w:styleId="Textodeglobo">
    <w:name w:val="Balloon Text"/>
    <w:basedOn w:val="Normal"/>
    <w:link w:val="TextodegloboCar"/>
    <w:uiPriority w:val="99"/>
    <w:semiHidden/>
    <w:unhideWhenUsed/>
    <w:rsid w:val="008458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8B1"/>
    <w:rPr>
      <w:rFonts w:ascii="Segoe UI" w:hAnsi="Segoe UI" w:cs="Segoe UI"/>
      <w:sz w:val="18"/>
      <w:szCs w:val="18"/>
    </w:rPr>
  </w:style>
  <w:style w:type="paragraph" w:styleId="Textonotapie">
    <w:name w:val="footnote text"/>
    <w:basedOn w:val="Normal"/>
    <w:link w:val="TextonotapieCar"/>
    <w:uiPriority w:val="99"/>
    <w:semiHidden/>
    <w:unhideWhenUsed/>
    <w:rsid w:val="008C7CAD"/>
    <w:pPr>
      <w:spacing w:after="0" w:line="240" w:lineRule="auto"/>
    </w:pPr>
    <w:rPr>
      <w:rFonts w:ascii="Calibri" w:eastAsia="Calibri" w:hAnsi="Calibri" w:cs="Calibri"/>
      <w:sz w:val="20"/>
      <w:szCs w:val="20"/>
      <w:lang w:val="es-ES"/>
    </w:rPr>
  </w:style>
  <w:style w:type="character" w:customStyle="1" w:styleId="TextonotapieCar">
    <w:name w:val="Texto nota pie Car"/>
    <w:basedOn w:val="Fuentedeprrafopredeter"/>
    <w:link w:val="Textonotapie"/>
    <w:uiPriority w:val="99"/>
    <w:semiHidden/>
    <w:rsid w:val="008C7CAD"/>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8C7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577">
      <w:bodyDiv w:val="1"/>
      <w:marLeft w:val="0"/>
      <w:marRight w:val="0"/>
      <w:marTop w:val="0"/>
      <w:marBottom w:val="0"/>
      <w:divBdr>
        <w:top w:val="none" w:sz="0" w:space="0" w:color="auto"/>
        <w:left w:val="none" w:sz="0" w:space="0" w:color="auto"/>
        <w:bottom w:val="none" w:sz="0" w:space="0" w:color="auto"/>
        <w:right w:val="none" w:sz="0" w:space="0" w:color="auto"/>
      </w:divBdr>
    </w:div>
    <w:div w:id="388380660">
      <w:bodyDiv w:val="1"/>
      <w:marLeft w:val="0"/>
      <w:marRight w:val="0"/>
      <w:marTop w:val="0"/>
      <w:marBottom w:val="0"/>
      <w:divBdr>
        <w:top w:val="none" w:sz="0" w:space="0" w:color="auto"/>
        <w:left w:val="none" w:sz="0" w:space="0" w:color="auto"/>
        <w:bottom w:val="none" w:sz="0" w:space="0" w:color="auto"/>
        <w:right w:val="none" w:sz="0" w:space="0" w:color="auto"/>
      </w:divBdr>
    </w:div>
    <w:div w:id="524832130">
      <w:bodyDiv w:val="1"/>
      <w:marLeft w:val="0"/>
      <w:marRight w:val="0"/>
      <w:marTop w:val="0"/>
      <w:marBottom w:val="0"/>
      <w:divBdr>
        <w:top w:val="none" w:sz="0" w:space="0" w:color="auto"/>
        <w:left w:val="none" w:sz="0" w:space="0" w:color="auto"/>
        <w:bottom w:val="none" w:sz="0" w:space="0" w:color="auto"/>
        <w:right w:val="none" w:sz="0" w:space="0" w:color="auto"/>
      </w:divBdr>
    </w:div>
    <w:div w:id="764154863">
      <w:bodyDiv w:val="1"/>
      <w:marLeft w:val="0"/>
      <w:marRight w:val="0"/>
      <w:marTop w:val="0"/>
      <w:marBottom w:val="0"/>
      <w:divBdr>
        <w:top w:val="none" w:sz="0" w:space="0" w:color="auto"/>
        <w:left w:val="none" w:sz="0" w:space="0" w:color="auto"/>
        <w:bottom w:val="none" w:sz="0" w:space="0" w:color="auto"/>
        <w:right w:val="none" w:sz="0" w:space="0" w:color="auto"/>
      </w:divBdr>
    </w:div>
    <w:div w:id="829100978">
      <w:bodyDiv w:val="1"/>
      <w:marLeft w:val="0"/>
      <w:marRight w:val="0"/>
      <w:marTop w:val="0"/>
      <w:marBottom w:val="0"/>
      <w:divBdr>
        <w:top w:val="none" w:sz="0" w:space="0" w:color="auto"/>
        <w:left w:val="none" w:sz="0" w:space="0" w:color="auto"/>
        <w:bottom w:val="none" w:sz="0" w:space="0" w:color="auto"/>
        <w:right w:val="none" w:sz="0" w:space="0" w:color="auto"/>
      </w:divBdr>
    </w:div>
    <w:div w:id="939603413">
      <w:bodyDiv w:val="1"/>
      <w:marLeft w:val="0"/>
      <w:marRight w:val="0"/>
      <w:marTop w:val="0"/>
      <w:marBottom w:val="0"/>
      <w:divBdr>
        <w:top w:val="none" w:sz="0" w:space="0" w:color="auto"/>
        <w:left w:val="none" w:sz="0" w:space="0" w:color="auto"/>
        <w:bottom w:val="none" w:sz="0" w:space="0" w:color="auto"/>
        <w:right w:val="none" w:sz="0" w:space="0" w:color="auto"/>
      </w:divBdr>
    </w:div>
    <w:div w:id="1136678140">
      <w:bodyDiv w:val="1"/>
      <w:marLeft w:val="0"/>
      <w:marRight w:val="0"/>
      <w:marTop w:val="0"/>
      <w:marBottom w:val="0"/>
      <w:divBdr>
        <w:top w:val="none" w:sz="0" w:space="0" w:color="auto"/>
        <w:left w:val="none" w:sz="0" w:space="0" w:color="auto"/>
        <w:bottom w:val="none" w:sz="0" w:space="0" w:color="auto"/>
        <w:right w:val="none" w:sz="0" w:space="0" w:color="auto"/>
      </w:divBdr>
    </w:div>
    <w:div w:id="1203980750">
      <w:bodyDiv w:val="1"/>
      <w:marLeft w:val="0"/>
      <w:marRight w:val="0"/>
      <w:marTop w:val="0"/>
      <w:marBottom w:val="0"/>
      <w:divBdr>
        <w:top w:val="none" w:sz="0" w:space="0" w:color="auto"/>
        <w:left w:val="none" w:sz="0" w:space="0" w:color="auto"/>
        <w:bottom w:val="none" w:sz="0" w:space="0" w:color="auto"/>
        <w:right w:val="none" w:sz="0" w:space="0" w:color="auto"/>
      </w:divBdr>
    </w:div>
    <w:div w:id="1682776492">
      <w:bodyDiv w:val="1"/>
      <w:marLeft w:val="0"/>
      <w:marRight w:val="0"/>
      <w:marTop w:val="0"/>
      <w:marBottom w:val="0"/>
      <w:divBdr>
        <w:top w:val="none" w:sz="0" w:space="0" w:color="auto"/>
        <w:left w:val="none" w:sz="0" w:space="0" w:color="auto"/>
        <w:bottom w:val="none" w:sz="0" w:space="0" w:color="auto"/>
        <w:right w:val="none" w:sz="0" w:space="0" w:color="auto"/>
      </w:divBdr>
    </w:div>
    <w:div w:id="1730415597">
      <w:bodyDiv w:val="1"/>
      <w:marLeft w:val="0"/>
      <w:marRight w:val="0"/>
      <w:marTop w:val="0"/>
      <w:marBottom w:val="0"/>
      <w:divBdr>
        <w:top w:val="none" w:sz="0" w:space="0" w:color="auto"/>
        <w:left w:val="none" w:sz="0" w:space="0" w:color="auto"/>
        <w:bottom w:val="none" w:sz="0" w:space="0" w:color="auto"/>
        <w:right w:val="none" w:sz="0" w:space="0" w:color="auto"/>
      </w:divBdr>
    </w:div>
    <w:div w:id="1748261328">
      <w:bodyDiv w:val="1"/>
      <w:marLeft w:val="0"/>
      <w:marRight w:val="0"/>
      <w:marTop w:val="0"/>
      <w:marBottom w:val="0"/>
      <w:divBdr>
        <w:top w:val="none" w:sz="0" w:space="0" w:color="auto"/>
        <w:left w:val="none" w:sz="0" w:space="0" w:color="auto"/>
        <w:bottom w:val="none" w:sz="0" w:space="0" w:color="auto"/>
        <w:right w:val="none" w:sz="0" w:space="0" w:color="auto"/>
      </w:divBdr>
    </w:div>
    <w:div w:id="1763724440">
      <w:bodyDiv w:val="1"/>
      <w:marLeft w:val="0"/>
      <w:marRight w:val="0"/>
      <w:marTop w:val="0"/>
      <w:marBottom w:val="0"/>
      <w:divBdr>
        <w:top w:val="none" w:sz="0" w:space="0" w:color="auto"/>
        <w:left w:val="none" w:sz="0" w:space="0" w:color="auto"/>
        <w:bottom w:val="none" w:sz="0" w:space="0" w:color="auto"/>
        <w:right w:val="none" w:sz="0" w:space="0" w:color="auto"/>
      </w:divBdr>
    </w:div>
    <w:div w:id="1869415189">
      <w:bodyDiv w:val="1"/>
      <w:marLeft w:val="0"/>
      <w:marRight w:val="0"/>
      <w:marTop w:val="0"/>
      <w:marBottom w:val="0"/>
      <w:divBdr>
        <w:top w:val="none" w:sz="0" w:space="0" w:color="auto"/>
        <w:left w:val="none" w:sz="0" w:space="0" w:color="auto"/>
        <w:bottom w:val="none" w:sz="0" w:space="0" w:color="auto"/>
        <w:right w:val="none" w:sz="0" w:space="0" w:color="auto"/>
      </w:divBdr>
    </w:div>
    <w:div w:id="1959674988">
      <w:bodyDiv w:val="1"/>
      <w:marLeft w:val="0"/>
      <w:marRight w:val="0"/>
      <w:marTop w:val="0"/>
      <w:marBottom w:val="0"/>
      <w:divBdr>
        <w:top w:val="none" w:sz="0" w:space="0" w:color="auto"/>
        <w:left w:val="none" w:sz="0" w:space="0" w:color="auto"/>
        <w:bottom w:val="none" w:sz="0" w:space="0" w:color="auto"/>
        <w:right w:val="none" w:sz="0" w:space="0" w:color="auto"/>
      </w:divBdr>
    </w:div>
    <w:div w:id="1993874979">
      <w:bodyDiv w:val="1"/>
      <w:marLeft w:val="0"/>
      <w:marRight w:val="0"/>
      <w:marTop w:val="0"/>
      <w:marBottom w:val="0"/>
      <w:divBdr>
        <w:top w:val="none" w:sz="0" w:space="0" w:color="auto"/>
        <w:left w:val="none" w:sz="0" w:space="0" w:color="auto"/>
        <w:bottom w:val="none" w:sz="0" w:space="0" w:color="auto"/>
        <w:right w:val="none" w:sz="0" w:space="0" w:color="auto"/>
      </w:divBdr>
    </w:div>
    <w:div w:id="2026439753">
      <w:bodyDiv w:val="1"/>
      <w:marLeft w:val="0"/>
      <w:marRight w:val="0"/>
      <w:marTop w:val="0"/>
      <w:marBottom w:val="0"/>
      <w:divBdr>
        <w:top w:val="none" w:sz="0" w:space="0" w:color="auto"/>
        <w:left w:val="none" w:sz="0" w:space="0" w:color="auto"/>
        <w:bottom w:val="none" w:sz="0" w:space="0" w:color="auto"/>
        <w:right w:val="none" w:sz="0" w:space="0" w:color="auto"/>
      </w:divBdr>
    </w:div>
    <w:div w:id="20950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877A92E70D84CA0D9AD5352229359" ma:contentTypeVersion="12" ma:contentTypeDescription="Create a new document." ma:contentTypeScope="" ma:versionID="9f80d90081571b000aae746dbbc39827">
  <xsd:schema xmlns:xsd="http://www.w3.org/2001/XMLSchema" xmlns:xs="http://www.w3.org/2001/XMLSchema" xmlns:p="http://schemas.microsoft.com/office/2006/metadata/properties" xmlns:ns3="f19ba05c-0a6e-42c6-87fc-1f76553aa007" xmlns:ns4="36fec48c-0547-4179-a4c9-39853c0d8aca" targetNamespace="http://schemas.microsoft.com/office/2006/metadata/properties" ma:root="true" ma:fieldsID="37d0b492430c5aa3d5bf8e94a708b2a3" ns3:_="" ns4:_="">
    <xsd:import namespace="f19ba05c-0a6e-42c6-87fc-1f76553aa007"/>
    <xsd:import namespace="36fec48c-0547-4179-a4c9-39853c0d8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ba05c-0a6e-42c6-87fc-1f76553aa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ec48c-0547-4179-a4c9-39853c0d8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592D-84A5-424C-8530-9258CFA87F22}">
  <ds:schemaRefs>
    <ds:schemaRef ds:uri="http://schemas.microsoft.com/sharepoint/v3/contenttype/forms"/>
  </ds:schemaRefs>
</ds:datastoreItem>
</file>

<file path=customXml/itemProps2.xml><?xml version="1.0" encoding="utf-8"?>
<ds:datastoreItem xmlns:ds="http://schemas.openxmlformats.org/officeDocument/2006/customXml" ds:itemID="{31B79605-84FE-4BC1-B16E-E2DA7042F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ba05c-0a6e-42c6-87fc-1f76553aa007"/>
    <ds:schemaRef ds:uri="36fec48c-0547-4179-a4c9-39853c0d8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D2AAA-BB68-42D6-8CC8-222A2C2C0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46866-DC08-4771-ACF5-825178A8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10468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 Pablo</dc:creator>
  <cp:keywords/>
  <dc:description/>
  <cp:lastModifiedBy>Karina Andrade</cp:lastModifiedBy>
  <cp:revision>2</cp:revision>
  <cp:lastPrinted>2021-04-06T18:05:00Z</cp:lastPrinted>
  <dcterms:created xsi:type="dcterms:W3CDTF">2023-01-17T19:55:00Z</dcterms:created>
  <dcterms:modified xsi:type="dcterms:W3CDTF">2023-01-17T19:55:00Z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0x010100414877A92E70D84CA0D9AD5352229359</vt:lpwstr>
  </property>
</Properties>
</file>